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r w:rsidRPr="00AE3229">
        <w:rPr>
          <w:rFonts w:ascii="Arial" w:eastAsia="Times New Roman" w:hAnsi="Arial" w:cs="Arial"/>
          <w:color w:val="000000"/>
          <w:kern w:val="36"/>
          <w:sz w:val="24"/>
          <w:szCs w:val="24"/>
          <w:lang w:val="es-ES" w:eastAsia="es-CO"/>
        </w:rPr>
        <w:t>SISTEMA DE SALUD EN COLOMBIA</w:t>
      </w: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r>
        <w:rPr>
          <w:rFonts w:ascii="Arial" w:eastAsia="Times New Roman" w:hAnsi="Arial" w:cs="Arial"/>
          <w:color w:val="000000"/>
          <w:kern w:val="36"/>
          <w:sz w:val="24"/>
          <w:szCs w:val="24"/>
          <w:lang w:val="es-ES" w:eastAsia="es-CO"/>
        </w:rPr>
        <w:t>Por:</w:t>
      </w:r>
      <w:r>
        <w:rPr>
          <w:rFonts w:ascii="Arial" w:eastAsia="Times New Roman" w:hAnsi="Arial" w:cs="Arial"/>
          <w:color w:val="000000"/>
          <w:kern w:val="36"/>
          <w:sz w:val="24"/>
          <w:szCs w:val="24"/>
          <w:lang w:val="es-ES" w:eastAsia="es-CO"/>
        </w:rPr>
        <w:br/>
        <w:t xml:space="preserve">DORIS CRISTINA CHAVERRA </w:t>
      </w: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r>
        <w:rPr>
          <w:rFonts w:ascii="Arial" w:eastAsia="Times New Roman" w:hAnsi="Arial" w:cs="Arial"/>
          <w:color w:val="000000"/>
          <w:kern w:val="36"/>
          <w:sz w:val="24"/>
          <w:szCs w:val="24"/>
          <w:lang w:val="es-ES" w:eastAsia="es-CO"/>
        </w:rPr>
        <w:t>MARIANA PÉREZ CATAÑO</w:t>
      </w: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r>
        <w:rPr>
          <w:rFonts w:ascii="Arial" w:eastAsia="Times New Roman" w:hAnsi="Arial" w:cs="Arial"/>
          <w:color w:val="000000"/>
          <w:kern w:val="36"/>
          <w:sz w:val="24"/>
          <w:szCs w:val="24"/>
          <w:lang w:val="es-ES" w:eastAsia="es-CO"/>
        </w:rPr>
        <w:t>Profesora:</w:t>
      </w: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r>
        <w:rPr>
          <w:rFonts w:ascii="Arial" w:eastAsia="Times New Roman" w:hAnsi="Arial" w:cs="Arial"/>
          <w:color w:val="000000"/>
          <w:kern w:val="36"/>
          <w:sz w:val="24"/>
          <w:szCs w:val="24"/>
          <w:lang w:val="es-ES" w:eastAsia="es-CO"/>
        </w:rPr>
        <w:t>GENNY USUGA</w:t>
      </w: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r>
        <w:rPr>
          <w:rFonts w:ascii="Arial" w:eastAsia="Times New Roman" w:hAnsi="Arial" w:cs="Arial"/>
          <w:color w:val="000000"/>
          <w:kern w:val="36"/>
          <w:sz w:val="24"/>
          <w:szCs w:val="24"/>
          <w:lang w:val="es-ES" w:eastAsia="es-CO"/>
        </w:rPr>
        <w:t>COLEGIO SANTA LEONI AVIAT</w:t>
      </w: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r>
        <w:rPr>
          <w:rFonts w:ascii="Arial" w:eastAsia="Times New Roman" w:hAnsi="Arial" w:cs="Arial"/>
          <w:color w:val="000000"/>
          <w:kern w:val="36"/>
          <w:sz w:val="24"/>
          <w:szCs w:val="24"/>
          <w:lang w:val="es-ES" w:eastAsia="es-CO"/>
        </w:rPr>
        <w:t>GRADO: DÉCIMO</w:t>
      </w:r>
    </w:p>
    <w:p w:rsidR="007D1C6E"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r>
        <w:rPr>
          <w:rFonts w:ascii="Arial" w:eastAsia="Times New Roman" w:hAnsi="Arial" w:cs="Arial"/>
          <w:color w:val="000000"/>
          <w:kern w:val="36"/>
          <w:sz w:val="24"/>
          <w:szCs w:val="24"/>
          <w:lang w:val="es-ES" w:eastAsia="es-CO"/>
        </w:rPr>
        <w:t>COPACABANA</w:t>
      </w:r>
    </w:p>
    <w:p w:rsidR="007D1C6E" w:rsidRPr="00AE3229" w:rsidRDefault="007D1C6E" w:rsidP="007D1C6E">
      <w:pPr>
        <w:spacing w:after="24" w:line="288" w:lineRule="atLeast"/>
        <w:jc w:val="center"/>
        <w:outlineLvl w:val="0"/>
        <w:rPr>
          <w:rFonts w:ascii="Arial" w:eastAsia="Times New Roman" w:hAnsi="Arial" w:cs="Arial"/>
          <w:color w:val="000000"/>
          <w:kern w:val="36"/>
          <w:sz w:val="24"/>
          <w:szCs w:val="24"/>
          <w:lang w:val="es-ES" w:eastAsia="es-CO"/>
        </w:rPr>
      </w:pPr>
      <w:r>
        <w:rPr>
          <w:rFonts w:ascii="Arial" w:eastAsia="Times New Roman" w:hAnsi="Arial" w:cs="Arial"/>
          <w:color w:val="000000"/>
          <w:kern w:val="36"/>
          <w:sz w:val="24"/>
          <w:szCs w:val="24"/>
          <w:lang w:val="es-ES" w:eastAsia="es-CO"/>
        </w:rPr>
        <w:t>2013</w:t>
      </w:r>
    </w:p>
    <w:p w:rsidR="007D1C6E" w:rsidRDefault="007D1C6E">
      <w:pPr>
        <w:rPr>
          <w:rFonts w:ascii="Arial" w:eastAsia="Times New Roman" w:hAnsi="Arial" w:cs="Arial"/>
          <w:color w:val="000000"/>
          <w:kern w:val="36"/>
          <w:sz w:val="24"/>
          <w:szCs w:val="24"/>
          <w:lang w:val="es-ES" w:eastAsia="es-CO"/>
        </w:rPr>
      </w:pPr>
    </w:p>
    <w:p w:rsidR="007D1C6E" w:rsidRDefault="007D1C6E">
      <w:pPr>
        <w:rPr>
          <w:rFonts w:ascii="Arial" w:eastAsia="Times New Roman" w:hAnsi="Arial" w:cs="Arial"/>
          <w:color w:val="000000"/>
          <w:kern w:val="36"/>
          <w:sz w:val="24"/>
          <w:szCs w:val="24"/>
          <w:lang w:val="es-ES" w:eastAsia="es-CO"/>
        </w:rPr>
      </w:pPr>
    </w:p>
    <w:p w:rsidR="007D1C6E" w:rsidRDefault="007D1C6E" w:rsidP="00AE3229">
      <w:pPr>
        <w:jc w:val="center"/>
        <w:rPr>
          <w:rFonts w:ascii="Arial" w:eastAsia="Times New Roman" w:hAnsi="Arial" w:cs="Arial"/>
          <w:color w:val="000000"/>
          <w:kern w:val="36"/>
          <w:sz w:val="24"/>
          <w:szCs w:val="24"/>
          <w:lang w:val="es-ES" w:eastAsia="es-CO"/>
        </w:rPr>
      </w:pPr>
    </w:p>
    <w:p w:rsidR="00AE3229" w:rsidRDefault="00AE3229" w:rsidP="00AE3229">
      <w:pPr>
        <w:jc w:val="center"/>
        <w:rPr>
          <w:rFonts w:ascii="Arial" w:hAnsi="Arial" w:cs="Arial"/>
          <w:b/>
          <w:color w:val="000000" w:themeColor="text1"/>
          <w:sz w:val="24"/>
        </w:rPr>
      </w:pPr>
      <w:r w:rsidRPr="00AE3229">
        <w:rPr>
          <w:rFonts w:ascii="Arial" w:hAnsi="Arial" w:cs="Arial"/>
          <w:b/>
          <w:color w:val="000000" w:themeColor="text1"/>
          <w:sz w:val="24"/>
        </w:rPr>
        <w:lastRenderedPageBreak/>
        <w:t>TABLA DE CONTENIDO</w:t>
      </w:r>
    </w:p>
    <w:p w:rsidR="007D1C6E" w:rsidRDefault="007D1C6E" w:rsidP="00AE3229">
      <w:pPr>
        <w:jc w:val="center"/>
        <w:rPr>
          <w:rFonts w:ascii="Arial" w:hAnsi="Arial" w:cs="Arial"/>
          <w:b/>
          <w:color w:val="000000" w:themeColor="text1"/>
          <w:sz w:val="24"/>
        </w:rPr>
      </w:pPr>
    </w:p>
    <w:sdt>
      <w:sdtPr>
        <w:rPr>
          <w:lang w:val="es-ES"/>
        </w:rPr>
        <w:id w:val="767900471"/>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7D1C6E" w:rsidRDefault="007D1C6E">
          <w:pPr>
            <w:pStyle w:val="TtulodeTDC"/>
          </w:pPr>
          <w:r>
            <w:rPr>
              <w:lang w:val="es-ES"/>
            </w:rPr>
            <w:t>Contenido</w:t>
          </w:r>
        </w:p>
        <w:p w:rsidR="007D1C6E" w:rsidRDefault="007D1C6E">
          <w:pPr>
            <w:pStyle w:val="TDC1"/>
            <w:tabs>
              <w:tab w:val="left" w:pos="440"/>
              <w:tab w:val="right" w:leader="dot" w:pos="8828"/>
            </w:tabs>
            <w:rPr>
              <w:rFonts w:eastAsiaTheme="minorEastAsia"/>
              <w:noProof/>
              <w:lang w:eastAsia="es-CO"/>
            </w:rPr>
          </w:pPr>
          <w:r>
            <w:fldChar w:fldCharType="begin"/>
          </w:r>
          <w:r>
            <w:instrText xml:space="preserve"> TOC \o "1-3" \h \z \u </w:instrText>
          </w:r>
          <w:r>
            <w:fldChar w:fldCharType="separate"/>
          </w:r>
          <w:hyperlink w:anchor="_Toc370737975" w:history="1">
            <w:r w:rsidRPr="000806B2">
              <w:rPr>
                <w:rStyle w:val="Hipervnculo"/>
                <w:rFonts w:ascii="Arial" w:hAnsi="Arial" w:cs="Arial"/>
                <w:noProof/>
                <w:lang w:val="es-ES"/>
              </w:rPr>
              <w:t>1.</w:t>
            </w:r>
            <w:r>
              <w:rPr>
                <w:rFonts w:eastAsiaTheme="minorEastAsia"/>
                <w:noProof/>
                <w:lang w:eastAsia="es-CO"/>
              </w:rPr>
              <w:tab/>
            </w:r>
            <w:r w:rsidRPr="000806B2">
              <w:rPr>
                <w:rStyle w:val="Hipervnculo"/>
                <w:rFonts w:ascii="Arial" w:hAnsi="Arial" w:cs="Arial"/>
                <w:noProof/>
                <w:lang w:val="es-ES"/>
              </w:rPr>
              <w:t>SISTEMA DE SALUD EN COLOMBIA.</w:t>
            </w:r>
            <w:r>
              <w:rPr>
                <w:noProof/>
                <w:webHidden/>
              </w:rPr>
              <w:tab/>
            </w:r>
            <w:r>
              <w:rPr>
                <w:noProof/>
                <w:webHidden/>
              </w:rPr>
              <w:fldChar w:fldCharType="begin"/>
            </w:r>
            <w:r>
              <w:rPr>
                <w:noProof/>
                <w:webHidden/>
              </w:rPr>
              <w:instrText xml:space="preserve"> PAGEREF _Toc370737975 \h </w:instrText>
            </w:r>
            <w:r>
              <w:rPr>
                <w:noProof/>
                <w:webHidden/>
              </w:rPr>
            </w:r>
            <w:r>
              <w:rPr>
                <w:noProof/>
                <w:webHidden/>
              </w:rPr>
              <w:fldChar w:fldCharType="separate"/>
            </w:r>
            <w:r>
              <w:rPr>
                <w:noProof/>
                <w:webHidden/>
              </w:rPr>
              <w:t>3</w:t>
            </w:r>
            <w:r>
              <w:rPr>
                <w:noProof/>
                <w:webHidden/>
              </w:rPr>
              <w:fldChar w:fldCharType="end"/>
            </w:r>
          </w:hyperlink>
        </w:p>
        <w:p w:rsidR="007D1C6E" w:rsidRDefault="007D1C6E">
          <w:pPr>
            <w:pStyle w:val="TDC2"/>
            <w:tabs>
              <w:tab w:val="left" w:pos="660"/>
              <w:tab w:val="right" w:leader="dot" w:pos="8828"/>
            </w:tabs>
            <w:rPr>
              <w:rFonts w:eastAsiaTheme="minorEastAsia"/>
              <w:noProof/>
              <w:lang w:eastAsia="es-CO"/>
            </w:rPr>
          </w:pPr>
          <w:hyperlink w:anchor="_Toc370737976" w:history="1">
            <w:r w:rsidRPr="000806B2">
              <w:rPr>
                <w:rStyle w:val="Hipervnculo"/>
                <w:rFonts w:ascii="Arial" w:hAnsi="Arial" w:cs="Arial"/>
                <w:noProof/>
              </w:rPr>
              <w:t>2.</w:t>
            </w:r>
            <w:r>
              <w:rPr>
                <w:rFonts w:eastAsiaTheme="minorEastAsia"/>
                <w:noProof/>
                <w:lang w:eastAsia="es-CO"/>
              </w:rPr>
              <w:tab/>
            </w:r>
            <w:r w:rsidRPr="000806B2">
              <w:rPr>
                <w:rStyle w:val="Hipervnculo"/>
                <w:rFonts w:ascii="Arial" w:hAnsi="Arial" w:cs="Arial"/>
                <w:noProof/>
              </w:rPr>
              <w:t>REGLAMENTACIÓN:</w:t>
            </w:r>
            <w:r>
              <w:rPr>
                <w:noProof/>
                <w:webHidden/>
              </w:rPr>
              <w:tab/>
            </w:r>
            <w:r>
              <w:rPr>
                <w:noProof/>
                <w:webHidden/>
              </w:rPr>
              <w:fldChar w:fldCharType="begin"/>
            </w:r>
            <w:r>
              <w:rPr>
                <w:noProof/>
                <w:webHidden/>
              </w:rPr>
              <w:instrText xml:space="preserve"> PAGEREF _Toc370737976 \h </w:instrText>
            </w:r>
            <w:r>
              <w:rPr>
                <w:noProof/>
                <w:webHidden/>
              </w:rPr>
            </w:r>
            <w:r>
              <w:rPr>
                <w:noProof/>
                <w:webHidden/>
              </w:rPr>
              <w:fldChar w:fldCharType="separate"/>
            </w:r>
            <w:r>
              <w:rPr>
                <w:noProof/>
                <w:webHidden/>
              </w:rPr>
              <w:t>3</w:t>
            </w:r>
            <w:r>
              <w:rPr>
                <w:noProof/>
                <w:webHidden/>
              </w:rPr>
              <w:fldChar w:fldCharType="end"/>
            </w:r>
          </w:hyperlink>
        </w:p>
        <w:p w:rsidR="007D1C6E" w:rsidRDefault="007D1C6E">
          <w:pPr>
            <w:pStyle w:val="TDC3"/>
            <w:tabs>
              <w:tab w:val="left" w:pos="880"/>
              <w:tab w:val="right" w:leader="dot" w:pos="8828"/>
            </w:tabs>
            <w:rPr>
              <w:rFonts w:eastAsiaTheme="minorEastAsia"/>
              <w:noProof/>
              <w:lang w:eastAsia="es-CO"/>
            </w:rPr>
          </w:pPr>
          <w:hyperlink w:anchor="_Toc370737977" w:history="1">
            <w:r w:rsidRPr="000806B2">
              <w:rPr>
                <w:rStyle w:val="Hipervnculo"/>
                <w:rFonts w:ascii="Arial" w:hAnsi="Arial" w:cs="Arial"/>
                <w:noProof/>
              </w:rPr>
              <w:t>3.</w:t>
            </w:r>
            <w:r>
              <w:rPr>
                <w:rFonts w:eastAsiaTheme="minorEastAsia"/>
                <w:noProof/>
                <w:lang w:eastAsia="es-CO"/>
              </w:rPr>
              <w:tab/>
            </w:r>
            <w:r w:rsidRPr="000806B2">
              <w:rPr>
                <w:rStyle w:val="Hipervnculo"/>
                <w:rFonts w:ascii="Arial" w:hAnsi="Arial" w:cs="Arial"/>
                <w:noProof/>
              </w:rPr>
              <w:t>MODIFICACIONES</w:t>
            </w:r>
            <w:r>
              <w:rPr>
                <w:noProof/>
                <w:webHidden/>
              </w:rPr>
              <w:tab/>
            </w:r>
            <w:r>
              <w:rPr>
                <w:noProof/>
                <w:webHidden/>
              </w:rPr>
              <w:fldChar w:fldCharType="begin"/>
            </w:r>
            <w:r>
              <w:rPr>
                <w:noProof/>
                <w:webHidden/>
              </w:rPr>
              <w:instrText xml:space="preserve"> PAGEREF _Toc370737977 \h </w:instrText>
            </w:r>
            <w:r>
              <w:rPr>
                <w:noProof/>
                <w:webHidden/>
              </w:rPr>
            </w:r>
            <w:r>
              <w:rPr>
                <w:noProof/>
                <w:webHidden/>
              </w:rPr>
              <w:fldChar w:fldCharType="separate"/>
            </w:r>
            <w:r>
              <w:rPr>
                <w:noProof/>
                <w:webHidden/>
              </w:rPr>
              <w:t>3</w:t>
            </w:r>
            <w:r>
              <w:rPr>
                <w:noProof/>
                <w:webHidden/>
              </w:rPr>
              <w:fldChar w:fldCharType="end"/>
            </w:r>
          </w:hyperlink>
        </w:p>
        <w:p w:rsidR="007D1C6E" w:rsidRDefault="007D1C6E">
          <w:pPr>
            <w:pStyle w:val="TDC2"/>
            <w:tabs>
              <w:tab w:val="left" w:pos="660"/>
              <w:tab w:val="right" w:leader="dot" w:pos="8828"/>
            </w:tabs>
            <w:rPr>
              <w:rFonts w:eastAsiaTheme="minorEastAsia"/>
              <w:noProof/>
              <w:lang w:eastAsia="es-CO"/>
            </w:rPr>
          </w:pPr>
          <w:hyperlink w:anchor="_Toc370737978" w:history="1">
            <w:r w:rsidRPr="000806B2">
              <w:rPr>
                <w:rStyle w:val="Hipervnculo"/>
                <w:rFonts w:ascii="Arial" w:hAnsi="Arial" w:cs="Arial"/>
                <w:noProof/>
              </w:rPr>
              <w:t>4.</w:t>
            </w:r>
            <w:r>
              <w:rPr>
                <w:rFonts w:eastAsiaTheme="minorEastAsia"/>
                <w:noProof/>
                <w:lang w:eastAsia="es-CO"/>
              </w:rPr>
              <w:tab/>
            </w:r>
            <w:r w:rsidRPr="000806B2">
              <w:rPr>
                <w:rStyle w:val="Hipervnculo"/>
                <w:rFonts w:ascii="Arial" w:hAnsi="Arial" w:cs="Arial"/>
                <w:noProof/>
              </w:rPr>
              <w:t>REGÍMENES DE EXCEPCIÓN</w:t>
            </w:r>
            <w:r>
              <w:rPr>
                <w:noProof/>
                <w:webHidden/>
              </w:rPr>
              <w:tab/>
            </w:r>
            <w:r>
              <w:rPr>
                <w:noProof/>
                <w:webHidden/>
              </w:rPr>
              <w:fldChar w:fldCharType="begin"/>
            </w:r>
            <w:r>
              <w:rPr>
                <w:noProof/>
                <w:webHidden/>
              </w:rPr>
              <w:instrText xml:space="preserve"> PAGEREF _Toc370737978 \h </w:instrText>
            </w:r>
            <w:r>
              <w:rPr>
                <w:noProof/>
                <w:webHidden/>
              </w:rPr>
            </w:r>
            <w:r>
              <w:rPr>
                <w:noProof/>
                <w:webHidden/>
              </w:rPr>
              <w:fldChar w:fldCharType="separate"/>
            </w:r>
            <w:r>
              <w:rPr>
                <w:noProof/>
                <w:webHidden/>
              </w:rPr>
              <w:t>5</w:t>
            </w:r>
            <w:r>
              <w:rPr>
                <w:noProof/>
                <w:webHidden/>
              </w:rPr>
              <w:fldChar w:fldCharType="end"/>
            </w:r>
          </w:hyperlink>
        </w:p>
        <w:p w:rsidR="007D1C6E" w:rsidRDefault="007D1C6E">
          <w:pPr>
            <w:pStyle w:val="TDC2"/>
            <w:tabs>
              <w:tab w:val="left" w:pos="660"/>
              <w:tab w:val="right" w:leader="dot" w:pos="8828"/>
            </w:tabs>
            <w:rPr>
              <w:rFonts w:eastAsiaTheme="minorEastAsia"/>
              <w:noProof/>
              <w:lang w:eastAsia="es-CO"/>
            </w:rPr>
          </w:pPr>
          <w:hyperlink w:anchor="_Toc370737979" w:history="1">
            <w:r w:rsidRPr="000806B2">
              <w:rPr>
                <w:rStyle w:val="Hipervnculo"/>
                <w:rFonts w:ascii="Arial" w:hAnsi="Arial" w:cs="Arial"/>
                <w:noProof/>
              </w:rPr>
              <w:t>5.</w:t>
            </w:r>
            <w:r>
              <w:rPr>
                <w:rFonts w:eastAsiaTheme="minorEastAsia"/>
                <w:noProof/>
                <w:lang w:eastAsia="es-CO"/>
              </w:rPr>
              <w:tab/>
            </w:r>
            <w:r w:rsidRPr="000806B2">
              <w:rPr>
                <w:rStyle w:val="Hipervnculo"/>
                <w:rFonts w:ascii="Arial" w:hAnsi="Arial" w:cs="Arial"/>
                <w:noProof/>
              </w:rPr>
              <w:t>LOGROS</w:t>
            </w:r>
            <w:r>
              <w:rPr>
                <w:noProof/>
                <w:webHidden/>
              </w:rPr>
              <w:tab/>
            </w:r>
            <w:r>
              <w:rPr>
                <w:noProof/>
                <w:webHidden/>
              </w:rPr>
              <w:fldChar w:fldCharType="begin"/>
            </w:r>
            <w:r>
              <w:rPr>
                <w:noProof/>
                <w:webHidden/>
              </w:rPr>
              <w:instrText xml:space="preserve"> PAGEREF _Toc370737979 \h </w:instrText>
            </w:r>
            <w:r>
              <w:rPr>
                <w:noProof/>
                <w:webHidden/>
              </w:rPr>
            </w:r>
            <w:r>
              <w:rPr>
                <w:noProof/>
                <w:webHidden/>
              </w:rPr>
              <w:fldChar w:fldCharType="separate"/>
            </w:r>
            <w:r>
              <w:rPr>
                <w:noProof/>
                <w:webHidden/>
              </w:rPr>
              <w:t>5</w:t>
            </w:r>
            <w:r>
              <w:rPr>
                <w:noProof/>
                <w:webHidden/>
              </w:rPr>
              <w:fldChar w:fldCharType="end"/>
            </w:r>
          </w:hyperlink>
        </w:p>
        <w:p w:rsidR="007D1C6E" w:rsidRDefault="007D1C6E">
          <w:pPr>
            <w:pStyle w:val="TDC2"/>
            <w:tabs>
              <w:tab w:val="left" w:pos="660"/>
              <w:tab w:val="right" w:leader="dot" w:pos="8828"/>
            </w:tabs>
            <w:rPr>
              <w:rFonts w:eastAsiaTheme="minorEastAsia"/>
              <w:noProof/>
              <w:lang w:eastAsia="es-CO"/>
            </w:rPr>
          </w:pPr>
          <w:hyperlink w:anchor="_Toc370737980" w:history="1">
            <w:r w:rsidRPr="000806B2">
              <w:rPr>
                <w:rStyle w:val="Hipervnculo"/>
                <w:rFonts w:ascii="Arial" w:hAnsi="Arial" w:cs="Arial"/>
                <w:noProof/>
              </w:rPr>
              <w:t>6.</w:t>
            </w:r>
            <w:r>
              <w:rPr>
                <w:rFonts w:eastAsiaTheme="minorEastAsia"/>
                <w:noProof/>
                <w:lang w:eastAsia="es-CO"/>
              </w:rPr>
              <w:tab/>
            </w:r>
            <w:r w:rsidRPr="000806B2">
              <w:rPr>
                <w:rStyle w:val="Hipervnculo"/>
                <w:rFonts w:ascii="Arial" w:hAnsi="Arial" w:cs="Arial"/>
                <w:noProof/>
              </w:rPr>
              <w:t>CRÍTICAS Y DIFICULTADES DEL SISTEMA</w:t>
            </w:r>
            <w:r>
              <w:rPr>
                <w:noProof/>
                <w:webHidden/>
              </w:rPr>
              <w:tab/>
            </w:r>
            <w:r>
              <w:rPr>
                <w:noProof/>
                <w:webHidden/>
              </w:rPr>
              <w:fldChar w:fldCharType="begin"/>
            </w:r>
            <w:r>
              <w:rPr>
                <w:noProof/>
                <w:webHidden/>
              </w:rPr>
              <w:instrText xml:space="preserve"> PAGEREF _Toc370737980 \h </w:instrText>
            </w:r>
            <w:r>
              <w:rPr>
                <w:noProof/>
                <w:webHidden/>
              </w:rPr>
            </w:r>
            <w:r>
              <w:rPr>
                <w:noProof/>
                <w:webHidden/>
              </w:rPr>
              <w:fldChar w:fldCharType="separate"/>
            </w:r>
            <w:r>
              <w:rPr>
                <w:noProof/>
                <w:webHidden/>
              </w:rPr>
              <w:t>5</w:t>
            </w:r>
            <w:r>
              <w:rPr>
                <w:noProof/>
                <w:webHidden/>
              </w:rPr>
              <w:fldChar w:fldCharType="end"/>
            </w:r>
          </w:hyperlink>
        </w:p>
        <w:p w:rsidR="007D1C6E" w:rsidRDefault="007D1C6E">
          <w:pPr>
            <w:pStyle w:val="TDC2"/>
            <w:tabs>
              <w:tab w:val="left" w:pos="660"/>
              <w:tab w:val="right" w:leader="dot" w:pos="8828"/>
            </w:tabs>
            <w:rPr>
              <w:rFonts w:eastAsiaTheme="minorEastAsia"/>
              <w:noProof/>
              <w:lang w:eastAsia="es-CO"/>
            </w:rPr>
          </w:pPr>
          <w:hyperlink w:anchor="_Toc370737981" w:history="1">
            <w:r w:rsidRPr="000806B2">
              <w:rPr>
                <w:rStyle w:val="Hipervnculo"/>
                <w:rFonts w:ascii="Arial" w:hAnsi="Arial" w:cs="Arial"/>
                <w:noProof/>
              </w:rPr>
              <w:t>7.</w:t>
            </w:r>
            <w:r>
              <w:rPr>
                <w:rFonts w:eastAsiaTheme="minorEastAsia"/>
                <w:noProof/>
                <w:lang w:eastAsia="es-CO"/>
              </w:rPr>
              <w:tab/>
            </w:r>
            <w:r w:rsidRPr="000806B2">
              <w:rPr>
                <w:rStyle w:val="Hipervnculo"/>
                <w:rFonts w:ascii="Arial" w:hAnsi="Arial" w:cs="Arial"/>
                <w:noProof/>
              </w:rPr>
              <w:t>PLAN DE ATENCIÓN BÁSICA</w:t>
            </w:r>
            <w:r>
              <w:rPr>
                <w:noProof/>
                <w:webHidden/>
              </w:rPr>
              <w:tab/>
            </w:r>
            <w:r>
              <w:rPr>
                <w:noProof/>
                <w:webHidden/>
              </w:rPr>
              <w:fldChar w:fldCharType="begin"/>
            </w:r>
            <w:r>
              <w:rPr>
                <w:noProof/>
                <w:webHidden/>
              </w:rPr>
              <w:instrText xml:space="preserve"> PAGEREF _Toc370737981 \h </w:instrText>
            </w:r>
            <w:r>
              <w:rPr>
                <w:noProof/>
                <w:webHidden/>
              </w:rPr>
            </w:r>
            <w:r>
              <w:rPr>
                <w:noProof/>
                <w:webHidden/>
              </w:rPr>
              <w:fldChar w:fldCharType="separate"/>
            </w:r>
            <w:r>
              <w:rPr>
                <w:noProof/>
                <w:webHidden/>
              </w:rPr>
              <w:t>6</w:t>
            </w:r>
            <w:r>
              <w:rPr>
                <w:noProof/>
                <w:webHidden/>
              </w:rPr>
              <w:fldChar w:fldCharType="end"/>
            </w:r>
          </w:hyperlink>
        </w:p>
        <w:p w:rsidR="007D1C6E" w:rsidRDefault="007D1C6E">
          <w:pPr>
            <w:pStyle w:val="TDC3"/>
            <w:tabs>
              <w:tab w:val="left" w:pos="880"/>
              <w:tab w:val="right" w:leader="dot" w:pos="8828"/>
            </w:tabs>
            <w:rPr>
              <w:rFonts w:eastAsiaTheme="minorEastAsia"/>
              <w:noProof/>
              <w:lang w:eastAsia="es-CO"/>
            </w:rPr>
          </w:pPr>
          <w:hyperlink w:anchor="_Toc370737982" w:history="1">
            <w:r w:rsidRPr="000806B2">
              <w:rPr>
                <w:rStyle w:val="Hipervnculo"/>
                <w:rFonts w:ascii="Arial" w:hAnsi="Arial" w:cs="Arial"/>
                <w:noProof/>
              </w:rPr>
              <w:t>8.</w:t>
            </w:r>
            <w:r>
              <w:rPr>
                <w:rFonts w:eastAsiaTheme="minorEastAsia"/>
                <w:noProof/>
                <w:lang w:eastAsia="es-CO"/>
              </w:rPr>
              <w:tab/>
            </w:r>
            <w:r w:rsidRPr="000806B2">
              <w:rPr>
                <w:rStyle w:val="Hipervnculo"/>
                <w:rFonts w:ascii="Arial" w:hAnsi="Arial" w:cs="Arial"/>
                <w:noProof/>
              </w:rPr>
              <w:t>PROPÓSITOS</w:t>
            </w:r>
            <w:r>
              <w:rPr>
                <w:noProof/>
                <w:webHidden/>
              </w:rPr>
              <w:tab/>
            </w:r>
            <w:r>
              <w:rPr>
                <w:noProof/>
                <w:webHidden/>
              </w:rPr>
              <w:fldChar w:fldCharType="begin"/>
            </w:r>
            <w:r>
              <w:rPr>
                <w:noProof/>
                <w:webHidden/>
              </w:rPr>
              <w:instrText xml:space="preserve"> PAGEREF _Toc370737982 \h </w:instrText>
            </w:r>
            <w:r>
              <w:rPr>
                <w:noProof/>
                <w:webHidden/>
              </w:rPr>
            </w:r>
            <w:r>
              <w:rPr>
                <w:noProof/>
                <w:webHidden/>
              </w:rPr>
              <w:fldChar w:fldCharType="separate"/>
            </w:r>
            <w:r>
              <w:rPr>
                <w:noProof/>
                <w:webHidden/>
              </w:rPr>
              <w:t>7</w:t>
            </w:r>
            <w:r>
              <w:rPr>
                <w:noProof/>
                <w:webHidden/>
              </w:rPr>
              <w:fldChar w:fldCharType="end"/>
            </w:r>
          </w:hyperlink>
        </w:p>
        <w:p w:rsidR="007D1C6E" w:rsidRDefault="007D1C6E">
          <w:pPr>
            <w:pStyle w:val="TDC2"/>
            <w:tabs>
              <w:tab w:val="left" w:pos="660"/>
              <w:tab w:val="right" w:leader="dot" w:pos="8828"/>
            </w:tabs>
            <w:rPr>
              <w:rFonts w:eastAsiaTheme="minorEastAsia"/>
              <w:noProof/>
              <w:lang w:eastAsia="es-CO"/>
            </w:rPr>
          </w:pPr>
          <w:hyperlink w:anchor="_Toc370737983" w:history="1">
            <w:r w:rsidRPr="000806B2">
              <w:rPr>
                <w:rStyle w:val="Hipervnculo"/>
                <w:rFonts w:ascii="Arial" w:hAnsi="Arial" w:cs="Arial"/>
                <w:noProof/>
              </w:rPr>
              <w:t>9.</w:t>
            </w:r>
            <w:r>
              <w:rPr>
                <w:rFonts w:eastAsiaTheme="minorEastAsia"/>
                <w:noProof/>
                <w:lang w:eastAsia="es-CO"/>
              </w:rPr>
              <w:tab/>
            </w:r>
            <w:r w:rsidRPr="000806B2">
              <w:rPr>
                <w:rStyle w:val="Hipervnculo"/>
                <w:rFonts w:ascii="Arial" w:hAnsi="Arial" w:cs="Arial"/>
                <w:noProof/>
              </w:rPr>
              <w:t>REGÍMENES DEL SISTEMA</w:t>
            </w:r>
            <w:r>
              <w:rPr>
                <w:noProof/>
                <w:webHidden/>
              </w:rPr>
              <w:tab/>
            </w:r>
            <w:r>
              <w:rPr>
                <w:noProof/>
                <w:webHidden/>
              </w:rPr>
              <w:fldChar w:fldCharType="begin"/>
            </w:r>
            <w:r>
              <w:rPr>
                <w:noProof/>
                <w:webHidden/>
              </w:rPr>
              <w:instrText xml:space="preserve"> PAGEREF _Toc370737983 \h </w:instrText>
            </w:r>
            <w:r>
              <w:rPr>
                <w:noProof/>
                <w:webHidden/>
              </w:rPr>
            </w:r>
            <w:r>
              <w:rPr>
                <w:noProof/>
                <w:webHidden/>
              </w:rPr>
              <w:fldChar w:fldCharType="separate"/>
            </w:r>
            <w:r>
              <w:rPr>
                <w:noProof/>
                <w:webHidden/>
              </w:rPr>
              <w:t>7</w:t>
            </w:r>
            <w:r>
              <w:rPr>
                <w:noProof/>
                <w:webHidden/>
              </w:rPr>
              <w:fldChar w:fldCharType="end"/>
            </w:r>
          </w:hyperlink>
        </w:p>
        <w:p w:rsidR="007D1C6E" w:rsidRDefault="007D1C6E">
          <w:pPr>
            <w:pStyle w:val="TDC3"/>
            <w:tabs>
              <w:tab w:val="left" w:pos="1100"/>
              <w:tab w:val="right" w:leader="dot" w:pos="8828"/>
            </w:tabs>
            <w:rPr>
              <w:rFonts w:eastAsiaTheme="minorEastAsia"/>
              <w:noProof/>
              <w:lang w:eastAsia="es-CO"/>
            </w:rPr>
          </w:pPr>
          <w:hyperlink w:anchor="_Toc370737984" w:history="1">
            <w:r w:rsidRPr="000806B2">
              <w:rPr>
                <w:rStyle w:val="Hipervnculo"/>
                <w:rFonts w:ascii="Arial" w:hAnsi="Arial" w:cs="Arial"/>
                <w:noProof/>
              </w:rPr>
              <w:t>10.</w:t>
            </w:r>
            <w:r>
              <w:rPr>
                <w:rFonts w:eastAsiaTheme="minorEastAsia"/>
                <w:noProof/>
                <w:lang w:eastAsia="es-CO"/>
              </w:rPr>
              <w:tab/>
            </w:r>
            <w:r w:rsidRPr="000806B2">
              <w:rPr>
                <w:rStyle w:val="Hipervnculo"/>
                <w:rFonts w:ascii="Arial" w:hAnsi="Arial" w:cs="Arial"/>
                <w:noProof/>
              </w:rPr>
              <w:t>RÉGIMEN CONTRIBUTIVO</w:t>
            </w:r>
            <w:r>
              <w:rPr>
                <w:noProof/>
                <w:webHidden/>
              </w:rPr>
              <w:tab/>
            </w:r>
            <w:r>
              <w:rPr>
                <w:noProof/>
                <w:webHidden/>
              </w:rPr>
              <w:fldChar w:fldCharType="begin"/>
            </w:r>
            <w:r>
              <w:rPr>
                <w:noProof/>
                <w:webHidden/>
              </w:rPr>
              <w:instrText xml:space="preserve"> PAGEREF _Toc370737984 \h </w:instrText>
            </w:r>
            <w:r>
              <w:rPr>
                <w:noProof/>
                <w:webHidden/>
              </w:rPr>
            </w:r>
            <w:r>
              <w:rPr>
                <w:noProof/>
                <w:webHidden/>
              </w:rPr>
              <w:fldChar w:fldCharType="separate"/>
            </w:r>
            <w:r>
              <w:rPr>
                <w:noProof/>
                <w:webHidden/>
              </w:rPr>
              <w:t>7</w:t>
            </w:r>
            <w:r>
              <w:rPr>
                <w:noProof/>
                <w:webHidden/>
              </w:rPr>
              <w:fldChar w:fldCharType="end"/>
            </w:r>
          </w:hyperlink>
        </w:p>
        <w:p w:rsidR="007D1C6E" w:rsidRDefault="007D1C6E">
          <w:pPr>
            <w:pStyle w:val="TDC3"/>
            <w:tabs>
              <w:tab w:val="left" w:pos="1100"/>
              <w:tab w:val="right" w:leader="dot" w:pos="8828"/>
            </w:tabs>
            <w:rPr>
              <w:rFonts w:eastAsiaTheme="minorEastAsia"/>
              <w:noProof/>
              <w:lang w:eastAsia="es-CO"/>
            </w:rPr>
          </w:pPr>
          <w:hyperlink w:anchor="_Toc370737985" w:history="1">
            <w:r w:rsidRPr="000806B2">
              <w:rPr>
                <w:rStyle w:val="Hipervnculo"/>
                <w:rFonts w:ascii="Arial" w:hAnsi="Arial" w:cs="Arial"/>
                <w:noProof/>
              </w:rPr>
              <w:t>12.</w:t>
            </w:r>
            <w:r>
              <w:rPr>
                <w:rFonts w:eastAsiaTheme="minorEastAsia"/>
                <w:noProof/>
                <w:lang w:eastAsia="es-CO"/>
              </w:rPr>
              <w:tab/>
            </w:r>
            <w:r w:rsidRPr="000806B2">
              <w:rPr>
                <w:rStyle w:val="Hipervnculo"/>
                <w:rFonts w:ascii="Arial" w:hAnsi="Arial" w:cs="Arial"/>
                <w:noProof/>
              </w:rPr>
              <w:t>RÉGIMEN SUBSIDIADO</w:t>
            </w:r>
            <w:r>
              <w:rPr>
                <w:noProof/>
                <w:webHidden/>
              </w:rPr>
              <w:tab/>
            </w:r>
            <w:r>
              <w:rPr>
                <w:noProof/>
                <w:webHidden/>
              </w:rPr>
              <w:fldChar w:fldCharType="begin"/>
            </w:r>
            <w:r>
              <w:rPr>
                <w:noProof/>
                <w:webHidden/>
              </w:rPr>
              <w:instrText xml:space="preserve"> PAGEREF _Toc370737985 \h </w:instrText>
            </w:r>
            <w:r>
              <w:rPr>
                <w:noProof/>
                <w:webHidden/>
              </w:rPr>
            </w:r>
            <w:r>
              <w:rPr>
                <w:noProof/>
                <w:webHidden/>
              </w:rPr>
              <w:fldChar w:fldCharType="separate"/>
            </w:r>
            <w:r>
              <w:rPr>
                <w:noProof/>
                <w:webHidden/>
              </w:rPr>
              <w:t>8</w:t>
            </w:r>
            <w:r>
              <w:rPr>
                <w:noProof/>
                <w:webHidden/>
              </w:rPr>
              <w:fldChar w:fldCharType="end"/>
            </w:r>
          </w:hyperlink>
        </w:p>
        <w:p w:rsidR="007D1C6E" w:rsidRDefault="007D1C6E">
          <w:pPr>
            <w:pStyle w:val="TDC2"/>
            <w:tabs>
              <w:tab w:val="left" w:pos="880"/>
              <w:tab w:val="right" w:leader="dot" w:pos="8828"/>
            </w:tabs>
            <w:rPr>
              <w:rFonts w:eastAsiaTheme="minorEastAsia"/>
              <w:noProof/>
              <w:lang w:eastAsia="es-CO"/>
            </w:rPr>
          </w:pPr>
          <w:hyperlink w:anchor="_Toc370737986" w:history="1">
            <w:r w:rsidRPr="000806B2">
              <w:rPr>
                <w:rStyle w:val="Hipervnculo"/>
                <w:rFonts w:ascii="Arial" w:hAnsi="Arial" w:cs="Arial"/>
                <w:noProof/>
              </w:rPr>
              <w:t>14.</w:t>
            </w:r>
            <w:r>
              <w:rPr>
                <w:rFonts w:eastAsiaTheme="minorEastAsia"/>
                <w:noProof/>
                <w:lang w:eastAsia="es-CO"/>
              </w:rPr>
              <w:tab/>
            </w:r>
            <w:r w:rsidRPr="000806B2">
              <w:rPr>
                <w:rStyle w:val="Hipervnculo"/>
                <w:rFonts w:ascii="Arial" w:hAnsi="Arial" w:cs="Arial"/>
                <w:noProof/>
              </w:rPr>
              <w:t>POBLACIÓN VINCULADA</w:t>
            </w:r>
            <w:r>
              <w:rPr>
                <w:noProof/>
                <w:webHidden/>
              </w:rPr>
              <w:tab/>
            </w:r>
            <w:r>
              <w:rPr>
                <w:noProof/>
                <w:webHidden/>
              </w:rPr>
              <w:fldChar w:fldCharType="begin"/>
            </w:r>
            <w:r>
              <w:rPr>
                <w:noProof/>
                <w:webHidden/>
              </w:rPr>
              <w:instrText xml:space="preserve"> PAGEREF _Toc370737986 \h </w:instrText>
            </w:r>
            <w:r>
              <w:rPr>
                <w:noProof/>
                <w:webHidden/>
              </w:rPr>
            </w:r>
            <w:r>
              <w:rPr>
                <w:noProof/>
                <w:webHidden/>
              </w:rPr>
              <w:fldChar w:fldCharType="separate"/>
            </w:r>
            <w:r>
              <w:rPr>
                <w:noProof/>
                <w:webHidden/>
              </w:rPr>
              <w:t>9</w:t>
            </w:r>
            <w:r>
              <w:rPr>
                <w:noProof/>
                <w:webHidden/>
              </w:rPr>
              <w:fldChar w:fldCharType="end"/>
            </w:r>
          </w:hyperlink>
        </w:p>
        <w:p w:rsidR="007D1C6E" w:rsidRDefault="007D1C6E">
          <w:pPr>
            <w:pStyle w:val="TDC2"/>
            <w:tabs>
              <w:tab w:val="left" w:pos="880"/>
              <w:tab w:val="right" w:leader="dot" w:pos="8828"/>
            </w:tabs>
            <w:rPr>
              <w:rFonts w:eastAsiaTheme="minorEastAsia"/>
              <w:noProof/>
              <w:lang w:eastAsia="es-CO"/>
            </w:rPr>
          </w:pPr>
          <w:hyperlink w:anchor="_Toc370737987" w:history="1">
            <w:r w:rsidRPr="000806B2">
              <w:rPr>
                <w:rStyle w:val="Hipervnculo"/>
                <w:rFonts w:ascii="Arial" w:hAnsi="Arial" w:cs="Arial"/>
                <w:noProof/>
              </w:rPr>
              <w:t>15.</w:t>
            </w:r>
            <w:r>
              <w:rPr>
                <w:rFonts w:eastAsiaTheme="minorEastAsia"/>
                <w:noProof/>
                <w:lang w:eastAsia="es-CO"/>
              </w:rPr>
              <w:tab/>
            </w:r>
            <w:r w:rsidRPr="000806B2">
              <w:rPr>
                <w:rStyle w:val="Hipervnculo"/>
                <w:rFonts w:ascii="Arial" w:hAnsi="Arial" w:cs="Arial"/>
                <w:noProof/>
              </w:rPr>
              <w:t>PRINCIPIOS CONTENIDOS EN LA LEY 100 QUE RIGE EL SGSSS</w:t>
            </w:r>
            <w:r>
              <w:rPr>
                <w:noProof/>
                <w:webHidden/>
              </w:rPr>
              <w:tab/>
            </w:r>
            <w:r>
              <w:rPr>
                <w:noProof/>
                <w:webHidden/>
              </w:rPr>
              <w:fldChar w:fldCharType="begin"/>
            </w:r>
            <w:r>
              <w:rPr>
                <w:noProof/>
                <w:webHidden/>
              </w:rPr>
              <w:instrText xml:space="preserve"> PAGEREF _Toc370737987 \h </w:instrText>
            </w:r>
            <w:r>
              <w:rPr>
                <w:noProof/>
                <w:webHidden/>
              </w:rPr>
            </w:r>
            <w:r>
              <w:rPr>
                <w:noProof/>
                <w:webHidden/>
              </w:rPr>
              <w:fldChar w:fldCharType="separate"/>
            </w:r>
            <w:r>
              <w:rPr>
                <w:noProof/>
                <w:webHidden/>
              </w:rPr>
              <w:t>9</w:t>
            </w:r>
            <w:r>
              <w:rPr>
                <w:noProof/>
                <w:webHidden/>
              </w:rPr>
              <w:fldChar w:fldCharType="end"/>
            </w:r>
          </w:hyperlink>
        </w:p>
        <w:p w:rsidR="007D1C6E" w:rsidRDefault="007D1C6E">
          <w:pPr>
            <w:pStyle w:val="TDC3"/>
            <w:tabs>
              <w:tab w:val="left" w:pos="1100"/>
              <w:tab w:val="right" w:leader="dot" w:pos="8828"/>
            </w:tabs>
            <w:rPr>
              <w:rFonts w:eastAsiaTheme="minorEastAsia"/>
              <w:noProof/>
              <w:lang w:eastAsia="es-CO"/>
            </w:rPr>
          </w:pPr>
          <w:hyperlink w:anchor="_Toc370737988" w:history="1">
            <w:r w:rsidRPr="000806B2">
              <w:rPr>
                <w:rStyle w:val="Hipervnculo"/>
                <w:rFonts w:ascii="Arial" w:hAnsi="Arial" w:cs="Arial"/>
                <w:noProof/>
              </w:rPr>
              <w:t>16.</w:t>
            </w:r>
            <w:r>
              <w:rPr>
                <w:rFonts w:eastAsiaTheme="minorEastAsia"/>
                <w:noProof/>
                <w:lang w:eastAsia="es-CO"/>
              </w:rPr>
              <w:tab/>
            </w:r>
            <w:r w:rsidRPr="000806B2">
              <w:rPr>
                <w:rStyle w:val="Hipervnculo"/>
                <w:rFonts w:ascii="Arial" w:hAnsi="Arial" w:cs="Arial"/>
                <w:noProof/>
              </w:rPr>
              <w:t>SISBEN</w:t>
            </w:r>
            <w:r>
              <w:rPr>
                <w:noProof/>
                <w:webHidden/>
              </w:rPr>
              <w:tab/>
            </w:r>
            <w:r>
              <w:rPr>
                <w:noProof/>
                <w:webHidden/>
              </w:rPr>
              <w:fldChar w:fldCharType="begin"/>
            </w:r>
            <w:r>
              <w:rPr>
                <w:noProof/>
                <w:webHidden/>
              </w:rPr>
              <w:instrText xml:space="preserve"> PAGEREF _Toc370737988 \h </w:instrText>
            </w:r>
            <w:r>
              <w:rPr>
                <w:noProof/>
                <w:webHidden/>
              </w:rPr>
            </w:r>
            <w:r>
              <w:rPr>
                <w:noProof/>
                <w:webHidden/>
              </w:rPr>
              <w:fldChar w:fldCharType="separate"/>
            </w:r>
            <w:r>
              <w:rPr>
                <w:noProof/>
                <w:webHidden/>
              </w:rPr>
              <w:t>10</w:t>
            </w:r>
            <w:r>
              <w:rPr>
                <w:noProof/>
                <w:webHidden/>
              </w:rPr>
              <w:fldChar w:fldCharType="end"/>
            </w:r>
          </w:hyperlink>
        </w:p>
        <w:p w:rsidR="007D1C6E" w:rsidRDefault="007D1C6E">
          <w:r>
            <w:rPr>
              <w:b/>
              <w:bCs/>
              <w:lang w:val="es-ES"/>
            </w:rPr>
            <w:fldChar w:fldCharType="end"/>
          </w:r>
        </w:p>
      </w:sdtContent>
    </w:sdt>
    <w:p w:rsidR="007D1C6E" w:rsidRDefault="007D1C6E" w:rsidP="007D1C6E">
      <w:pPr>
        <w:rPr>
          <w:rFonts w:ascii="Arial" w:hAnsi="Arial" w:cs="Arial"/>
          <w:b/>
          <w:color w:val="000000" w:themeColor="text1"/>
          <w:sz w:val="24"/>
        </w:rPr>
      </w:pPr>
    </w:p>
    <w:p w:rsidR="00AE3229" w:rsidRDefault="00AE3229" w:rsidP="00AE3229">
      <w:pPr>
        <w:jc w:val="center"/>
        <w:rPr>
          <w:rFonts w:ascii="Arial" w:hAnsi="Arial" w:cs="Arial"/>
          <w:b/>
          <w:color w:val="000000" w:themeColor="text1"/>
          <w:sz w:val="24"/>
        </w:rPr>
      </w:pPr>
    </w:p>
    <w:p w:rsidR="00AE3229" w:rsidRDefault="00AE3229" w:rsidP="00AE3229">
      <w:pPr>
        <w:jc w:val="center"/>
        <w:rPr>
          <w:rFonts w:ascii="Arial" w:hAnsi="Arial" w:cs="Arial"/>
          <w:b/>
          <w:color w:val="000000" w:themeColor="text1"/>
          <w:sz w:val="24"/>
        </w:rPr>
      </w:pPr>
    </w:p>
    <w:p w:rsidR="00AE3229" w:rsidRDefault="00AE3229" w:rsidP="00AE3229">
      <w:pPr>
        <w:jc w:val="center"/>
        <w:rPr>
          <w:rFonts w:ascii="Arial" w:hAnsi="Arial" w:cs="Arial"/>
          <w:b/>
          <w:color w:val="000000" w:themeColor="text1"/>
          <w:sz w:val="24"/>
        </w:rPr>
      </w:pPr>
    </w:p>
    <w:p w:rsidR="00AE3229" w:rsidRDefault="00AE3229" w:rsidP="00AE3229">
      <w:pPr>
        <w:jc w:val="center"/>
        <w:rPr>
          <w:rFonts w:ascii="Arial" w:hAnsi="Arial" w:cs="Arial"/>
          <w:b/>
          <w:color w:val="000000" w:themeColor="text1"/>
          <w:sz w:val="24"/>
        </w:rPr>
      </w:pPr>
    </w:p>
    <w:p w:rsidR="00AE3229" w:rsidRDefault="00AE3229" w:rsidP="00AE3229">
      <w:pPr>
        <w:jc w:val="center"/>
        <w:rPr>
          <w:rFonts w:ascii="Arial" w:hAnsi="Arial" w:cs="Arial"/>
          <w:b/>
          <w:color w:val="000000" w:themeColor="text1"/>
          <w:sz w:val="24"/>
        </w:rPr>
      </w:pPr>
    </w:p>
    <w:p w:rsidR="00AE3229" w:rsidRDefault="00AE3229" w:rsidP="00AE3229">
      <w:pPr>
        <w:jc w:val="center"/>
        <w:rPr>
          <w:rFonts w:ascii="Arial" w:hAnsi="Arial" w:cs="Arial"/>
          <w:b/>
          <w:color w:val="000000" w:themeColor="text1"/>
          <w:sz w:val="24"/>
        </w:rPr>
      </w:pPr>
    </w:p>
    <w:p w:rsidR="00AE3229" w:rsidRDefault="00AE3229" w:rsidP="00AE3229">
      <w:pPr>
        <w:jc w:val="center"/>
        <w:rPr>
          <w:rFonts w:ascii="Arial" w:hAnsi="Arial" w:cs="Arial"/>
          <w:b/>
          <w:color w:val="000000" w:themeColor="text1"/>
          <w:sz w:val="24"/>
        </w:rPr>
      </w:pPr>
    </w:p>
    <w:p w:rsidR="00AE3229" w:rsidRDefault="00AE3229" w:rsidP="00AE3229">
      <w:pPr>
        <w:jc w:val="center"/>
        <w:rPr>
          <w:rFonts w:ascii="Arial" w:hAnsi="Arial" w:cs="Arial"/>
          <w:b/>
          <w:color w:val="000000" w:themeColor="text1"/>
          <w:sz w:val="24"/>
        </w:rPr>
      </w:pPr>
    </w:p>
    <w:p w:rsidR="00AE3229" w:rsidRDefault="00AE3229" w:rsidP="00AE3229">
      <w:pPr>
        <w:jc w:val="center"/>
        <w:rPr>
          <w:rFonts w:ascii="Arial" w:hAnsi="Arial" w:cs="Arial"/>
          <w:b/>
          <w:color w:val="000000" w:themeColor="text1"/>
          <w:sz w:val="24"/>
        </w:rPr>
      </w:pPr>
    </w:p>
    <w:p w:rsidR="00AE3229" w:rsidRDefault="00AE3229" w:rsidP="007D1C6E">
      <w:pPr>
        <w:rPr>
          <w:rFonts w:ascii="Arial" w:hAnsi="Arial" w:cs="Arial"/>
          <w:b/>
          <w:color w:val="000000" w:themeColor="text1"/>
          <w:sz w:val="24"/>
        </w:rPr>
      </w:pPr>
    </w:p>
    <w:p w:rsidR="00AE3229" w:rsidRDefault="00AE3229" w:rsidP="00AE3229">
      <w:pPr>
        <w:jc w:val="center"/>
        <w:rPr>
          <w:rFonts w:ascii="Arial" w:hAnsi="Arial" w:cs="Arial"/>
          <w:b/>
          <w:color w:val="000000" w:themeColor="text1"/>
          <w:sz w:val="24"/>
        </w:rPr>
      </w:pPr>
    </w:p>
    <w:p w:rsidR="00AE3229" w:rsidRDefault="00AE3229" w:rsidP="007D1C6E">
      <w:pPr>
        <w:pStyle w:val="Ttulo1"/>
        <w:numPr>
          <w:ilvl w:val="0"/>
          <w:numId w:val="14"/>
        </w:numPr>
        <w:spacing w:before="0" w:beforeAutospacing="0" w:after="24" w:afterAutospacing="0" w:line="288" w:lineRule="atLeast"/>
        <w:jc w:val="center"/>
        <w:rPr>
          <w:rFonts w:ascii="Arial" w:hAnsi="Arial" w:cs="Arial"/>
          <w:bCs w:val="0"/>
          <w:color w:val="000000"/>
          <w:sz w:val="24"/>
          <w:szCs w:val="38"/>
          <w:lang w:val="es-ES"/>
        </w:rPr>
      </w:pPr>
      <w:bookmarkStart w:id="0" w:name="_Toc370737975"/>
      <w:r w:rsidRPr="00AE3229">
        <w:rPr>
          <w:rFonts w:ascii="Arial" w:hAnsi="Arial" w:cs="Arial"/>
          <w:bCs w:val="0"/>
          <w:color w:val="000000"/>
          <w:sz w:val="24"/>
          <w:szCs w:val="38"/>
          <w:lang w:val="es-ES"/>
        </w:rPr>
        <w:t>SISTEMA DE SALUD EN COLOMBIA</w:t>
      </w:r>
      <w:r>
        <w:rPr>
          <w:rFonts w:ascii="Arial" w:hAnsi="Arial" w:cs="Arial"/>
          <w:bCs w:val="0"/>
          <w:color w:val="000000"/>
          <w:sz w:val="24"/>
          <w:szCs w:val="38"/>
          <w:lang w:val="es-ES"/>
        </w:rPr>
        <w:t>.</w:t>
      </w:r>
      <w:bookmarkEnd w:id="0"/>
    </w:p>
    <w:p w:rsidR="00AE3229" w:rsidRDefault="007D1C6E" w:rsidP="00AE3229">
      <w:pPr>
        <w:pStyle w:val="Ttulo1"/>
        <w:spacing w:before="0" w:beforeAutospacing="0" w:after="24" w:afterAutospacing="0" w:line="288" w:lineRule="atLeast"/>
        <w:jc w:val="center"/>
        <w:rPr>
          <w:rFonts w:ascii="Arial" w:hAnsi="Arial" w:cs="Arial"/>
          <w:bCs w:val="0"/>
          <w:color w:val="000000"/>
          <w:sz w:val="24"/>
          <w:szCs w:val="38"/>
          <w:lang w:val="es-ES"/>
        </w:rPr>
      </w:pPr>
      <w:r>
        <w:rPr>
          <w:noProof/>
        </w:rPr>
        <mc:AlternateContent>
          <mc:Choice Requires="wps">
            <w:drawing>
              <wp:anchor distT="0" distB="0" distL="114300" distR="114300" simplePos="0" relativeHeight="251662336" behindDoc="0" locked="0" layoutInCell="1" allowOverlap="1" wp14:anchorId="5C197498" wp14:editId="579ACA74">
                <wp:simplePos x="0" y="0"/>
                <wp:positionH relativeFrom="column">
                  <wp:posOffset>66675</wp:posOffset>
                </wp:positionH>
                <wp:positionV relativeFrom="paragraph">
                  <wp:posOffset>1510665</wp:posOffset>
                </wp:positionV>
                <wp:extent cx="1752600" cy="635"/>
                <wp:effectExtent l="0" t="0" r="0" b="0"/>
                <wp:wrapSquare wrapText="bothSides"/>
                <wp:docPr id="1" name="1 Cuadro de texto"/>
                <wp:cNvGraphicFramePr/>
                <a:graphic xmlns:a="http://schemas.openxmlformats.org/drawingml/2006/main">
                  <a:graphicData uri="http://schemas.microsoft.com/office/word/2010/wordprocessingShape">
                    <wps:wsp>
                      <wps:cNvSpPr txBox="1"/>
                      <wps:spPr>
                        <a:xfrm>
                          <a:off x="0" y="0"/>
                          <a:ext cx="1752600" cy="635"/>
                        </a:xfrm>
                        <a:prstGeom prst="rect">
                          <a:avLst/>
                        </a:prstGeom>
                        <a:solidFill>
                          <a:prstClr val="white"/>
                        </a:solidFill>
                        <a:ln>
                          <a:noFill/>
                        </a:ln>
                        <a:effectLst/>
                      </wps:spPr>
                      <wps:txbx>
                        <w:txbxContent>
                          <w:p w:rsidR="007D1C6E" w:rsidRPr="00232D25" w:rsidRDefault="007D1C6E" w:rsidP="007D1C6E">
                            <w:pPr>
                              <w:pStyle w:val="Epgrafe"/>
                              <w:rPr>
                                <w:rFonts w:ascii="Times New Roman" w:eastAsia="Times New Roman" w:hAnsi="Times New Roman" w:cs="Times New Roman"/>
                                <w:noProof/>
                                <w:color w:val="auto"/>
                                <w:kern w:val="36"/>
                                <w:sz w:val="48"/>
                                <w:szCs w:val="48"/>
                              </w:rPr>
                            </w:pPr>
                            <w:bookmarkStart w:id="1" w:name="_Toc370738172"/>
                            <w:r>
                              <w:t xml:space="preserve">Ilustración </w:t>
                            </w:r>
                            <w:fldSimple w:instr=" SEQ Ilustración \* ARABIC ">
                              <w:r>
                                <w:rPr>
                                  <w:noProof/>
                                </w:rPr>
                                <w:t>1</w:t>
                              </w:r>
                              <w:bookmarkEnd w:id="1"/>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5.25pt;margin-top:118.95pt;width:138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" stroked="f">
                <v:textbox style="mso-fit-shape-to-text:t" inset="0,0,0,0">
                  <w:txbxContent>
                    <w:p w:rsidR="007D1C6E" w:rsidRPr="00232D25" w:rsidRDefault="007D1C6E" w:rsidP="007D1C6E">
                      <w:pPr>
                        <w:pStyle w:val="Epgrafe"/>
                        <w:rPr>
                          <w:rFonts w:ascii="Times New Roman" w:eastAsia="Times New Roman" w:hAnsi="Times New Roman" w:cs="Times New Roman"/>
                          <w:noProof/>
                          <w:color w:val="auto"/>
                          <w:kern w:val="36"/>
                          <w:sz w:val="48"/>
                          <w:szCs w:val="48"/>
                        </w:rPr>
                      </w:pPr>
                      <w:bookmarkStart w:id="2" w:name="_Toc370738172"/>
                      <w:r>
                        <w:t xml:space="preserve">Ilustración </w:t>
                      </w:r>
                      <w:fldSimple w:instr=" SEQ Ilustración \* ARABIC ">
                        <w:r>
                          <w:rPr>
                            <w:noProof/>
                          </w:rPr>
                          <w:t>1</w:t>
                        </w:r>
                        <w:bookmarkEnd w:id="2"/>
                      </w:fldSimple>
                    </w:p>
                  </w:txbxContent>
                </v:textbox>
                <w10:wrap type="square"/>
              </v:shape>
            </w:pict>
          </mc:Fallback>
        </mc:AlternateContent>
      </w:r>
      <w:r>
        <w:rPr>
          <w:noProof/>
        </w:rPr>
        <w:drawing>
          <wp:anchor distT="0" distB="0" distL="114300" distR="114300" simplePos="0" relativeHeight="251658240" behindDoc="0" locked="0" layoutInCell="1" allowOverlap="1" wp14:anchorId="205DA7AB" wp14:editId="43F60F4E">
            <wp:simplePos x="0" y="0"/>
            <wp:positionH relativeFrom="margin">
              <wp:posOffset>66675</wp:posOffset>
            </wp:positionH>
            <wp:positionV relativeFrom="margin">
              <wp:posOffset>909320</wp:posOffset>
            </wp:positionV>
            <wp:extent cx="1752600" cy="1399540"/>
            <wp:effectExtent l="0" t="0" r="0" b="0"/>
            <wp:wrapSquare wrapText="bothSides"/>
            <wp:docPr id="3" name="Imagen 3" descr="http://2.bp.blogspot.com/-OwjJoH4X2fs/Tyxi74GyaKI/AAAAAAAAAN0/jvySW_-wFNE/s1600/arton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bp.blogspot.com/-OwjJoH4X2fs/Tyxi74GyaKI/AAAAAAAAAN0/jvySW_-wFNE/s1600/arton36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1399540"/>
                    </a:xfrm>
                    <a:prstGeom prst="rect">
                      <a:avLst/>
                    </a:prstGeom>
                    <a:noFill/>
                    <a:ln>
                      <a:noFill/>
                    </a:ln>
                  </pic:spPr>
                </pic:pic>
              </a:graphicData>
            </a:graphic>
            <wp14:sizeRelV relativeFrom="margin">
              <wp14:pctHeight>0</wp14:pctHeight>
            </wp14:sizeRelV>
          </wp:anchor>
        </w:drawing>
      </w:r>
    </w:p>
    <w:p w:rsidR="00AE3229" w:rsidRPr="00AE3229" w:rsidRDefault="00AE3229" w:rsidP="00AE3229">
      <w:pPr>
        <w:pStyle w:val="NormalWeb"/>
        <w:shd w:val="clear" w:color="auto" w:fill="FFFFFF"/>
        <w:spacing w:before="96" w:beforeAutospacing="0" w:after="120" w:afterAutospacing="0" w:line="288" w:lineRule="atLeast"/>
        <w:jc w:val="both"/>
        <w:rPr>
          <w:rFonts w:ascii="Arial" w:hAnsi="Arial" w:cs="Arial"/>
          <w:color w:val="000000" w:themeColor="text1"/>
          <w:szCs w:val="20"/>
        </w:rPr>
      </w:pPr>
      <w:r w:rsidRPr="00AE3229">
        <w:rPr>
          <w:rFonts w:ascii="Arial" w:hAnsi="Arial" w:cs="Arial"/>
          <w:color w:val="000000" w:themeColor="text1"/>
          <w:szCs w:val="20"/>
        </w:rPr>
        <w:t>El</w:t>
      </w:r>
      <w:r w:rsidRPr="00AE3229">
        <w:rPr>
          <w:rStyle w:val="apple-converted-space"/>
          <w:rFonts w:ascii="Arial" w:hAnsi="Arial" w:cs="Arial"/>
          <w:color w:val="000000" w:themeColor="text1"/>
          <w:szCs w:val="20"/>
        </w:rPr>
        <w:t> </w:t>
      </w:r>
      <w:r w:rsidRPr="00AE3229">
        <w:rPr>
          <w:rFonts w:ascii="Arial" w:hAnsi="Arial" w:cs="Arial"/>
          <w:bCs/>
          <w:color w:val="000000" w:themeColor="text1"/>
          <w:szCs w:val="20"/>
        </w:rPr>
        <w:t>sistema de salud</w:t>
      </w:r>
      <w:r w:rsidR="00094381">
        <w:rPr>
          <w:rFonts w:ascii="Arial" w:hAnsi="Arial" w:cs="Arial"/>
          <w:bCs/>
          <w:color w:val="000000" w:themeColor="text1"/>
          <w:szCs w:val="20"/>
        </w:rPr>
        <w:fldChar w:fldCharType="begin"/>
      </w:r>
      <w:r w:rsidR="00094381">
        <w:instrText xml:space="preserve"> XE "</w:instrText>
      </w:r>
      <w:r w:rsidR="00094381" w:rsidRPr="006937AA">
        <w:rPr>
          <w:rFonts w:ascii="Arial" w:hAnsi="Arial" w:cs="Arial"/>
          <w:bCs/>
          <w:color w:val="000000" w:themeColor="text1"/>
          <w:szCs w:val="20"/>
        </w:rPr>
        <w:instrText>salud</w:instrText>
      </w:r>
      <w:r w:rsidR="00094381">
        <w:instrText xml:space="preserve">" </w:instrText>
      </w:r>
      <w:r w:rsidR="00094381">
        <w:rPr>
          <w:rFonts w:ascii="Arial" w:hAnsi="Arial" w:cs="Arial"/>
          <w:bCs/>
          <w:color w:val="000000" w:themeColor="text1"/>
          <w:szCs w:val="20"/>
        </w:rPr>
        <w:fldChar w:fldCharType="end"/>
      </w:r>
      <w:r w:rsidRPr="00AE3229">
        <w:rPr>
          <w:rFonts w:ascii="Arial" w:hAnsi="Arial" w:cs="Arial"/>
          <w:bCs/>
          <w:color w:val="000000" w:themeColor="text1"/>
          <w:szCs w:val="20"/>
        </w:rPr>
        <w:t xml:space="preserve"> en Colombia</w:t>
      </w:r>
      <w:r w:rsidRPr="00AE3229">
        <w:rPr>
          <w:rStyle w:val="apple-converted-space"/>
          <w:rFonts w:ascii="Arial" w:hAnsi="Arial" w:cs="Arial"/>
          <w:color w:val="000000" w:themeColor="text1"/>
          <w:szCs w:val="20"/>
        </w:rPr>
        <w:t> </w:t>
      </w:r>
      <w:r w:rsidRPr="00AE3229">
        <w:rPr>
          <w:rFonts w:ascii="Arial" w:hAnsi="Arial" w:cs="Arial"/>
          <w:color w:val="000000" w:themeColor="text1"/>
          <w:szCs w:val="20"/>
        </w:rPr>
        <w:t>hace parte del Sistema de</w:t>
      </w:r>
      <w:r w:rsidRPr="00AE3229">
        <w:rPr>
          <w:rStyle w:val="apple-converted-space"/>
          <w:rFonts w:ascii="Arial" w:hAnsi="Arial" w:cs="Arial"/>
          <w:color w:val="000000" w:themeColor="text1"/>
          <w:szCs w:val="20"/>
        </w:rPr>
        <w:t> </w:t>
      </w:r>
      <w:hyperlink r:id="rId10" w:tooltip="Seguridad social de Colombia" w:history="1">
        <w:r w:rsidRPr="00AE3229">
          <w:rPr>
            <w:rStyle w:val="Hipervnculo"/>
            <w:rFonts w:ascii="Arial" w:hAnsi="Arial" w:cs="Arial"/>
            <w:color w:val="000000" w:themeColor="text1"/>
            <w:szCs w:val="20"/>
            <w:u w:val="none"/>
          </w:rPr>
          <w:t>Seguridad social de Colombia</w:t>
        </w:r>
      </w:hyperlink>
      <w:r w:rsidRPr="00AE3229">
        <w:rPr>
          <w:rStyle w:val="apple-converted-space"/>
          <w:rFonts w:ascii="Arial" w:hAnsi="Arial" w:cs="Arial"/>
          <w:color w:val="000000" w:themeColor="text1"/>
          <w:szCs w:val="20"/>
        </w:rPr>
        <w:t> </w:t>
      </w:r>
      <w:r w:rsidRPr="00AE3229">
        <w:rPr>
          <w:rFonts w:ascii="Arial" w:hAnsi="Arial" w:cs="Arial"/>
          <w:color w:val="000000" w:themeColor="text1"/>
          <w:szCs w:val="20"/>
        </w:rPr>
        <w:t>regulado por el</w:t>
      </w:r>
      <w:r w:rsidRPr="00AE3229">
        <w:rPr>
          <w:rStyle w:val="apple-converted-space"/>
          <w:rFonts w:ascii="Arial" w:hAnsi="Arial" w:cs="Arial"/>
          <w:color w:val="000000" w:themeColor="text1"/>
          <w:szCs w:val="20"/>
        </w:rPr>
        <w:t> </w:t>
      </w:r>
      <w:hyperlink r:id="rId11" w:tooltip="Gobierno de Colombia" w:history="1">
        <w:r w:rsidRPr="00AE3229">
          <w:rPr>
            <w:rStyle w:val="Hipervnculo"/>
            <w:rFonts w:ascii="Arial" w:hAnsi="Arial" w:cs="Arial"/>
            <w:color w:val="000000" w:themeColor="text1"/>
            <w:szCs w:val="20"/>
            <w:u w:val="none"/>
          </w:rPr>
          <w:t>gobierno nacional</w:t>
        </w:r>
      </w:hyperlink>
      <w:r w:rsidRPr="00AE3229">
        <w:rPr>
          <w:rFonts w:ascii="Arial" w:hAnsi="Arial" w:cs="Arial"/>
          <w:color w:val="000000" w:themeColor="text1"/>
          <w:szCs w:val="20"/>
        </w:rPr>
        <w:t>, por intermedio del</w:t>
      </w:r>
      <w:r w:rsidRPr="00AE3229">
        <w:rPr>
          <w:rStyle w:val="apple-converted-space"/>
          <w:rFonts w:ascii="Arial" w:hAnsi="Arial" w:cs="Arial"/>
          <w:color w:val="000000" w:themeColor="text1"/>
          <w:szCs w:val="20"/>
        </w:rPr>
        <w:t> </w:t>
      </w:r>
      <w:hyperlink r:id="rId12" w:tooltip="Ministerio de la Salud y Protección Social (Colombia)" w:history="1">
        <w:r w:rsidRPr="00AE3229">
          <w:rPr>
            <w:rStyle w:val="Hipervnculo"/>
            <w:rFonts w:ascii="Arial" w:hAnsi="Arial" w:cs="Arial"/>
            <w:color w:val="000000" w:themeColor="text1"/>
            <w:szCs w:val="20"/>
            <w:u w:val="none"/>
          </w:rPr>
          <w:t>Ministerio de la Salud y Protección Social (Colombia)</w:t>
        </w:r>
      </w:hyperlink>
      <w:r w:rsidRPr="00AE3229">
        <w:rPr>
          <w:rStyle w:val="apple-converted-space"/>
          <w:rFonts w:ascii="Arial" w:hAnsi="Arial" w:cs="Arial"/>
          <w:color w:val="000000" w:themeColor="text1"/>
          <w:szCs w:val="20"/>
        </w:rPr>
        <w:t> </w:t>
      </w:r>
      <w:r w:rsidRPr="00AE3229">
        <w:rPr>
          <w:rFonts w:ascii="Arial" w:hAnsi="Arial" w:cs="Arial"/>
          <w:color w:val="000000" w:themeColor="text1"/>
          <w:szCs w:val="20"/>
        </w:rPr>
        <w:t>y del</w:t>
      </w:r>
      <w:r w:rsidRPr="00AE3229">
        <w:rPr>
          <w:rStyle w:val="apple-converted-space"/>
          <w:rFonts w:ascii="Arial" w:hAnsi="Arial" w:cs="Arial"/>
          <w:color w:val="000000" w:themeColor="text1"/>
          <w:szCs w:val="20"/>
        </w:rPr>
        <w:t> </w:t>
      </w:r>
      <w:hyperlink r:id="rId13" w:tooltip="Ministerio de Trabajo" w:history="1">
        <w:r w:rsidRPr="00AE3229">
          <w:rPr>
            <w:rStyle w:val="Hipervnculo"/>
            <w:rFonts w:ascii="Arial" w:hAnsi="Arial" w:cs="Arial"/>
            <w:color w:val="000000" w:themeColor="text1"/>
            <w:szCs w:val="20"/>
            <w:u w:val="none"/>
          </w:rPr>
          <w:t>Ministerio de Trabajo</w:t>
        </w:r>
      </w:hyperlink>
      <w:r w:rsidRPr="00AE3229">
        <w:rPr>
          <w:rFonts w:ascii="Arial" w:hAnsi="Arial" w:cs="Arial"/>
          <w:color w:val="000000" w:themeColor="text1"/>
          <w:szCs w:val="20"/>
        </w:rPr>
        <w:t>, bajo mandato constitucional y delegado en parte al sector privado.</w:t>
      </w:r>
    </w:p>
    <w:p w:rsidR="00AE3229" w:rsidRDefault="00AE3229" w:rsidP="00AE3229">
      <w:pPr>
        <w:pStyle w:val="NormalWeb"/>
        <w:shd w:val="clear" w:color="auto" w:fill="FFFFFF"/>
        <w:spacing w:before="96" w:beforeAutospacing="0" w:after="120" w:afterAutospacing="0" w:line="288" w:lineRule="atLeast"/>
        <w:jc w:val="both"/>
        <w:rPr>
          <w:rFonts w:ascii="Arial" w:hAnsi="Arial" w:cs="Arial"/>
          <w:color w:val="000000" w:themeColor="text1"/>
          <w:szCs w:val="20"/>
        </w:rPr>
      </w:pPr>
      <w:r w:rsidRPr="00AE3229">
        <w:rPr>
          <w:rFonts w:ascii="Arial" w:hAnsi="Arial" w:cs="Arial"/>
          <w:color w:val="000000" w:themeColor="text1"/>
          <w:szCs w:val="20"/>
        </w:rPr>
        <w:t>El sistema general de</w:t>
      </w:r>
      <w:r w:rsidRPr="00AE3229">
        <w:rPr>
          <w:rStyle w:val="apple-converted-space"/>
          <w:rFonts w:ascii="Arial" w:hAnsi="Arial" w:cs="Arial"/>
          <w:color w:val="000000" w:themeColor="text1"/>
          <w:szCs w:val="20"/>
        </w:rPr>
        <w:t> </w:t>
      </w:r>
      <w:hyperlink r:id="rId14" w:tooltip="Seguridad social de Colombia" w:history="1">
        <w:r w:rsidRPr="00AE3229">
          <w:rPr>
            <w:rStyle w:val="Hipervnculo"/>
            <w:rFonts w:ascii="Arial" w:hAnsi="Arial" w:cs="Arial"/>
            <w:color w:val="000000" w:themeColor="text1"/>
            <w:szCs w:val="20"/>
            <w:u w:val="none"/>
          </w:rPr>
          <w:t>seguridad social de Colombia</w:t>
        </w:r>
      </w:hyperlink>
      <w:r w:rsidRPr="00AE3229">
        <w:rPr>
          <w:rStyle w:val="apple-converted-space"/>
          <w:rFonts w:ascii="Arial" w:hAnsi="Arial" w:cs="Arial"/>
          <w:color w:val="000000" w:themeColor="text1"/>
          <w:szCs w:val="20"/>
        </w:rPr>
        <w:t> </w:t>
      </w:r>
      <w:r w:rsidRPr="00AE3229">
        <w:rPr>
          <w:rFonts w:ascii="Arial" w:hAnsi="Arial" w:cs="Arial"/>
          <w:color w:val="000000" w:themeColor="text1"/>
          <w:szCs w:val="20"/>
        </w:rPr>
        <w:t>integral vigente en</w:t>
      </w:r>
      <w:r w:rsidRPr="00AE3229">
        <w:rPr>
          <w:rStyle w:val="apple-converted-space"/>
          <w:rFonts w:ascii="Arial" w:hAnsi="Arial" w:cs="Arial"/>
          <w:color w:val="000000" w:themeColor="text1"/>
          <w:szCs w:val="20"/>
        </w:rPr>
        <w:t> </w:t>
      </w:r>
      <w:hyperlink r:id="rId15" w:tooltip="Colombia" w:history="1">
        <w:r w:rsidRPr="00AE3229">
          <w:rPr>
            <w:rStyle w:val="Hipervnculo"/>
            <w:rFonts w:ascii="Arial" w:hAnsi="Arial" w:cs="Arial"/>
            <w:color w:val="000000" w:themeColor="text1"/>
            <w:szCs w:val="20"/>
            <w:u w:val="none"/>
          </w:rPr>
          <w:t>Colombia</w:t>
        </w:r>
      </w:hyperlink>
      <w:r w:rsidRPr="00AE3229">
        <w:rPr>
          <w:rStyle w:val="apple-converted-space"/>
          <w:rFonts w:ascii="Arial" w:hAnsi="Arial" w:cs="Arial"/>
          <w:color w:val="000000" w:themeColor="text1"/>
          <w:szCs w:val="20"/>
        </w:rPr>
        <w:t> </w:t>
      </w:r>
      <w:r w:rsidRPr="00AE3229">
        <w:rPr>
          <w:rFonts w:ascii="Arial" w:hAnsi="Arial" w:cs="Arial"/>
          <w:color w:val="000000" w:themeColor="text1"/>
          <w:szCs w:val="20"/>
        </w:rPr>
        <w:t>está reglamentado por la Ley 100, expedida en 1993.</w:t>
      </w:r>
      <w:hyperlink r:id="rId16" w:anchor="cite_note-ley100-1" w:history="1">
        <w:r w:rsidRPr="00AE3229">
          <w:rPr>
            <w:rStyle w:val="Hipervnculo"/>
            <w:rFonts w:ascii="Arial" w:hAnsi="Arial" w:cs="Arial"/>
            <w:color w:val="000000" w:themeColor="text1"/>
            <w:szCs w:val="20"/>
            <w:u w:val="none"/>
            <w:vertAlign w:val="superscript"/>
          </w:rPr>
          <w:t>1</w:t>
        </w:r>
      </w:hyperlink>
      <w:r w:rsidRPr="00AE3229">
        <w:rPr>
          <w:rStyle w:val="apple-converted-space"/>
          <w:rFonts w:ascii="Arial" w:hAnsi="Arial" w:cs="Arial"/>
          <w:color w:val="000000" w:themeColor="text1"/>
          <w:szCs w:val="20"/>
        </w:rPr>
        <w:t> </w:t>
      </w:r>
      <w:r w:rsidRPr="00AE3229">
        <w:rPr>
          <w:rFonts w:ascii="Arial" w:hAnsi="Arial" w:cs="Arial"/>
          <w:color w:val="000000" w:themeColor="text1"/>
          <w:szCs w:val="20"/>
        </w:rPr>
        <w:t>Colombia para el año</w:t>
      </w:r>
      <w:r w:rsidRPr="00AE3229">
        <w:rPr>
          <w:rStyle w:val="apple-converted-space"/>
          <w:rFonts w:ascii="Arial" w:hAnsi="Arial" w:cs="Arial"/>
          <w:color w:val="000000" w:themeColor="text1"/>
          <w:szCs w:val="20"/>
        </w:rPr>
        <w:t> </w:t>
      </w:r>
      <w:hyperlink r:id="rId17" w:tooltip="2000" w:history="1">
        <w:r w:rsidRPr="00AE3229">
          <w:rPr>
            <w:rStyle w:val="Hipervnculo"/>
            <w:rFonts w:ascii="Arial" w:hAnsi="Arial" w:cs="Arial"/>
            <w:color w:val="000000" w:themeColor="text1"/>
            <w:szCs w:val="20"/>
            <w:u w:val="none"/>
          </w:rPr>
          <w:t>2000</w:t>
        </w:r>
      </w:hyperlink>
      <w:r w:rsidRPr="00AE3229">
        <w:rPr>
          <w:rStyle w:val="apple-converted-space"/>
          <w:rFonts w:ascii="Arial" w:hAnsi="Arial" w:cs="Arial"/>
          <w:color w:val="000000" w:themeColor="text1"/>
          <w:szCs w:val="20"/>
        </w:rPr>
        <w:t> </w:t>
      </w:r>
      <w:r w:rsidRPr="00AE3229">
        <w:rPr>
          <w:rFonts w:ascii="Arial" w:hAnsi="Arial" w:cs="Arial"/>
          <w:color w:val="000000" w:themeColor="text1"/>
          <w:szCs w:val="20"/>
        </w:rPr>
        <w:t>se encontraba en el puesto 41 de 191 países, por su desempeño general del sistema de</w:t>
      </w:r>
      <w:r w:rsidRPr="00AE3229">
        <w:rPr>
          <w:rStyle w:val="apple-converted-space"/>
          <w:rFonts w:ascii="Arial" w:hAnsi="Arial" w:cs="Arial"/>
          <w:color w:val="000000" w:themeColor="text1"/>
          <w:szCs w:val="20"/>
        </w:rPr>
        <w:t> </w:t>
      </w:r>
      <w:hyperlink r:id="rId18" w:tooltip="Salud" w:history="1">
        <w:r w:rsidRPr="00AE3229">
          <w:rPr>
            <w:rStyle w:val="Hipervnculo"/>
            <w:rFonts w:ascii="Arial" w:hAnsi="Arial" w:cs="Arial"/>
            <w:color w:val="000000" w:themeColor="text1"/>
            <w:szCs w:val="20"/>
            <w:u w:val="none"/>
          </w:rPr>
          <w:t>salud</w:t>
        </w:r>
      </w:hyperlink>
      <w:r w:rsidRPr="00AE3229">
        <w:rPr>
          <w:rStyle w:val="apple-converted-space"/>
          <w:rFonts w:ascii="Arial" w:hAnsi="Arial" w:cs="Arial"/>
          <w:color w:val="000000" w:themeColor="text1"/>
          <w:szCs w:val="20"/>
        </w:rPr>
        <w:t> </w:t>
      </w:r>
      <w:r w:rsidRPr="00AE3229">
        <w:rPr>
          <w:rFonts w:ascii="Arial" w:hAnsi="Arial" w:cs="Arial"/>
          <w:color w:val="000000" w:themeColor="text1"/>
          <w:szCs w:val="20"/>
        </w:rPr>
        <w:t>según un informe de la</w:t>
      </w:r>
      <w:r w:rsidRPr="00AE3229">
        <w:rPr>
          <w:rStyle w:val="apple-converted-space"/>
          <w:rFonts w:ascii="Arial" w:hAnsi="Arial" w:cs="Arial"/>
          <w:color w:val="000000" w:themeColor="text1"/>
          <w:szCs w:val="20"/>
        </w:rPr>
        <w:t> </w:t>
      </w:r>
      <w:hyperlink r:id="rId19" w:tooltip="Organización Mundial de la Salud" w:history="1">
        <w:r w:rsidRPr="00AE3229">
          <w:rPr>
            <w:rStyle w:val="Hipervnculo"/>
            <w:rFonts w:ascii="Arial" w:hAnsi="Arial" w:cs="Arial"/>
            <w:color w:val="000000" w:themeColor="text1"/>
            <w:szCs w:val="20"/>
            <w:u w:val="none"/>
          </w:rPr>
          <w:t>Organización Mundial de la Salud</w:t>
        </w:r>
      </w:hyperlink>
      <w:r w:rsidRPr="00AE3229">
        <w:rPr>
          <w:rFonts w:ascii="Arial" w:hAnsi="Arial" w:cs="Arial"/>
          <w:color w:val="000000" w:themeColor="text1"/>
          <w:szCs w:val="20"/>
        </w:rPr>
        <w:t>.</w:t>
      </w:r>
    </w:p>
    <w:p w:rsidR="00AE3229" w:rsidRDefault="00AE3229" w:rsidP="00AE3229">
      <w:pPr>
        <w:pStyle w:val="Ttulo2"/>
        <w:shd w:val="clear" w:color="auto" w:fill="FFFFFF"/>
        <w:spacing w:before="0" w:after="144" w:line="288" w:lineRule="atLeast"/>
        <w:rPr>
          <w:rStyle w:val="mw-headline"/>
          <w:rFonts w:ascii="Arial" w:hAnsi="Arial" w:cs="Arial"/>
          <w:bCs w:val="0"/>
          <w:color w:val="000000"/>
          <w:sz w:val="24"/>
          <w:szCs w:val="24"/>
        </w:rPr>
      </w:pPr>
    </w:p>
    <w:p w:rsidR="00AE3229" w:rsidRDefault="00AE3229" w:rsidP="007D1C6E">
      <w:pPr>
        <w:pStyle w:val="Ttulo2"/>
        <w:numPr>
          <w:ilvl w:val="0"/>
          <w:numId w:val="14"/>
        </w:numPr>
        <w:shd w:val="clear" w:color="auto" w:fill="FFFFFF"/>
        <w:spacing w:before="0" w:after="144" w:line="288" w:lineRule="atLeast"/>
        <w:rPr>
          <w:rStyle w:val="mw-headline"/>
          <w:rFonts w:ascii="Arial" w:hAnsi="Arial" w:cs="Arial"/>
          <w:bCs w:val="0"/>
          <w:color w:val="000000"/>
          <w:sz w:val="24"/>
          <w:szCs w:val="24"/>
        </w:rPr>
      </w:pPr>
      <w:bookmarkStart w:id="3" w:name="_Toc370737976"/>
      <w:r w:rsidRPr="00AE3229">
        <w:rPr>
          <w:rStyle w:val="mw-headline"/>
          <w:rFonts w:ascii="Arial" w:hAnsi="Arial" w:cs="Arial"/>
          <w:bCs w:val="0"/>
          <w:color w:val="000000"/>
          <w:sz w:val="24"/>
          <w:szCs w:val="24"/>
        </w:rPr>
        <w:t>REGLAMENTACIÓN</w:t>
      </w:r>
      <w:r>
        <w:rPr>
          <w:rStyle w:val="mw-headline"/>
          <w:rFonts w:ascii="Arial" w:hAnsi="Arial" w:cs="Arial"/>
          <w:bCs w:val="0"/>
          <w:color w:val="000000"/>
          <w:sz w:val="24"/>
          <w:szCs w:val="24"/>
        </w:rPr>
        <w:t>:</w:t>
      </w:r>
      <w:bookmarkEnd w:id="3"/>
    </w:p>
    <w:p w:rsidR="00AE3229" w:rsidRPr="00AE3229" w:rsidRDefault="00AE3229" w:rsidP="00AE3229">
      <w:pPr>
        <w:pStyle w:val="NormalWeb"/>
        <w:shd w:val="clear" w:color="auto" w:fill="FFFFFF"/>
        <w:spacing w:before="96" w:beforeAutospacing="0" w:after="120" w:afterAutospacing="0" w:line="288" w:lineRule="atLeast"/>
        <w:jc w:val="both"/>
        <w:rPr>
          <w:rFonts w:ascii="Arial" w:hAnsi="Arial" w:cs="Arial"/>
          <w:color w:val="000000" w:themeColor="text1"/>
        </w:rPr>
      </w:pPr>
      <w:r w:rsidRPr="00AE3229">
        <w:rPr>
          <w:rFonts w:ascii="Arial" w:hAnsi="Arial" w:cs="Arial"/>
          <w:color w:val="000000" w:themeColor="text1"/>
        </w:rPr>
        <w:t>El sistema de salud en el país está reglamentado en el segundo libro de la Ley 100 de 1993 expedida por el</w:t>
      </w:r>
      <w:r w:rsidRPr="00AE3229">
        <w:rPr>
          <w:rStyle w:val="apple-converted-space"/>
          <w:rFonts w:ascii="Arial" w:hAnsi="Arial" w:cs="Arial"/>
          <w:color w:val="000000" w:themeColor="text1"/>
        </w:rPr>
        <w:t> </w:t>
      </w:r>
      <w:hyperlink r:id="rId20" w:tooltip="Congreso de Colombia" w:history="1">
        <w:r w:rsidRPr="00AE3229">
          <w:rPr>
            <w:rStyle w:val="Hipervnculo"/>
            <w:rFonts w:ascii="Arial" w:hAnsi="Arial" w:cs="Arial"/>
            <w:color w:val="000000" w:themeColor="text1"/>
            <w:u w:val="none"/>
          </w:rPr>
          <w:t>Congreso de Colombia</w:t>
        </w:r>
      </w:hyperlink>
      <w:r w:rsidRPr="00AE3229">
        <w:rPr>
          <w:rFonts w:ascii="Arial" w:hAnsi="Arial" w:cs="Arial"/>
          <w:color w:val="000000" w:themeColor="text1"/>
        </w:rPr>
        <w:t>, la cual estableció el Sistema de Seguridad Social en el país y que además se ocupa de regular el sistema de</w:t>
      </w:r>
      <w:r w:rsidRPr="00AE3229">
        <w:rPr>
          <w:rStyle w:val="apple-converted-space"/>
          <w:rFonts w:ascii="Arial" w:hAnsi="Arial" w:cs="Arial"/>
          <w:color w:val="000000" w:themeColor="text1"/>
        </w:rPr>
        <w:t> </w:t>
      </w:r>
      <w:hyperlink r:id="rId21" w:tooltip="Pensión" w:history="1">
        <w:r w:rsidRPr="00AE3229">
          <w:rPr>
            <w:rStyle w:val="Hipervnculo"/>
            <w:rFonts w:ascii="Arial" w:hAnsi="Arial" w:cs="Arial"/>
            <w:color w:val="000000" w:themeColor="text1"/>
            <w:u w:val="none"/>
          </w:rPr>
          <w:t>pensiones</w:t>
        </w:r>
      </w:hyperlink>
      <w:r w:rsidRPr="00AE3229">
        <w:rPr>
          <w:rStyle w:val="apple-converted-space"/>
          <w:rFonts w:ascii="Arial" w:hAnsi="Arial" w:cs="Arial"/>
          <w:color w:val="000000" w:themeColor="text1"/>
        </w:rPr>
        <w:t> </w:t>
      </w:r>
      <w:r w:rsidRPr="00AE3229">
        <w:rPr>
          <w:rFonts w:ascii="Arial" w:hAnsi="Arial" w:cs="Arial"/>
          <w:color w:val="000000" w:themeColor="text1"/>
        </w:rPr>
        <w:t>en el primer libro, de las condiciones de</w:t>
      </w:r>
      <w:r w:rsidRPr="00AE3229">
        <w:rPr>
          <w:rStyle w:val="apple-converted-space"/>
          <w:rFonts w:ascii="Arial" w:hAnsi="Arial" w:cs="Arial"/>
          <w:color w:val="000000" w:themeColor="text1"/>
        </w:rPr>
        <w:t> </w:t>
      </w:r>
      <w:hyperlink r:id="rId22" w:tooltip="Trabajo (sociología)" w:history="1">
        <w:r w:rsidRPr="00AE3229">
          <w:rPr>
            <w:rStyle w:val="Hipervnculo"/>
            <w:rFonts w:ascii="Arial" w:hAnsi="Arial" w:cs="Arial"/>
            <w:color w:val="000000" w:themeColor="text1"/>
            <w:u w:val="none"/>
          </w:rPr>
          <w:t>trabajo</w:t>
        </w:r>
      </w:hyperlink>
      <w:r w:rsidRPr="00AE3229">
        <w:rPr>
          <w:rStyle w:val="apple-converted-space"/>
          <w:rFonts w:ascii="Arial" w:hAnsi="Arial" w:cs="Arial"/>
          <w:color w:val="000000" w:themeColor="text1"/>
        </w:rPr>
        <w:t> </w:t>
      </w:r>
      <w:r w:rsidRPr="00AE3229">
        <w:rPr>
          <w:rFonts w:ascii="Arial" w:hAnsi="Arial" w:cs="Arial"/>
          <w:color w:val="000000" w:themeColor="text1"/>
        </w:rPr>
        <w:t>en el tercer libro, y dispone sobre servicios complementarios en el cuarto libro, aspectos que se deben prestar con sujeción a los principios de eficiencia, universalidad, solidaridad, integralidad, unidad y participación.</w:t>
      </w:r>
    </w:p>
    <w:p w:rsidR="00AE3229" w:rsidRPr="00AE3229" w:rsidRDefault="00AE3229" w:rsidP="00AE3229">
      <w:pPr>
        <w:pStyle w:val="NormalWeb"/>
        <w:shd w:val="clear" w:color="auto" w:fill="FFFFFF"/>
        <w:spacing w:before="96" w:beforeAutospacing="0" w:after="120" w:afterAutospacing="0" w:line="288" w:lineRule="atLeast"/>
        <w:jc w:val="both"/>
        <w:rPr>
          <w:rFonts w:ascii="Arial" w:hAnsi="Arial" w:cs="Arial"/>
          <w:color w:val="000000" w:themeColor="text1"/>
        </w:rPr>
      </w:pPr>
      <w:r w:rsidRPr="00AE3229">
        <w:rPr>
          <w:rFonts w:ascii="Arial" w:hAnsi="Arial" w:cs="Arial"/>
          <w:color w:val="000000" w:themeColor="text1"/>
        </w:rPr>
        <w:t>La reforma al sistema de salud tuvo como fin evitar el</w:t>
      </w:r>
      <w:r w:rsidRPr="00AE3229">
        <w:rPr>
          <w:rStyle w:val="apple-converted-space"/>
          <w:rFonts w:ascii="Arial" w:hAnsi="Arial" w:cs="Arial"/>
          <w:color w:val="000000" w:themeColor="text1"/>
        </w:rPr>
        <w:t> </w:t>
      </w:r>
      <w:hyperlink r:id="rId23" w:tooltip="Monopolio" w:history="1">
        <w:r w:rsidRPr="00AE3229">
          <w:rPr>
            <w:rStyle w:val="Hipervnculo"/>
            <w:rFonts w:ascii="Arial" w:hAnsi="Arial" w:cs="Arial"/>
            <w:color w:val="000000" w:themeColor="text1"/>
            <w:u w:val="none"/>
          </w:rPr>
          <w:t>monopolio</w:t>
        </w:r>
      </w:hyperlink>
      <w:r w:rsidRPr="00AE3229">
        <w:rPr>
          <w:rStyle w:val="apple-converted-space"/>
          <w:rFonts w:ascii="Arial" w:hAnsi="Arial" w:cs="Arial"/>
          <w:color w:val="000000" w:themeColor="text1"/>
        </w:rPr>
        <w:t> </w:t>
      </w:r>
      <w:r w:rsidRPr="00AE3229">
        <w:rPr>
          <w:rFonts w:ascii="Arial" w:hAnsi="Arial" w:cs="Arial"/>
          <w:color w:val="000000" w:themeColor="text1"/>
        </w:rPr>
        <w:t>del estado sobre la salud y permitir el</w:t>
      </w:r>
      <w:r w:rsidRPr="00AE3229">
        <w:rPr>
          <w:rStyle w:val="apple-converted-space"/>
          <w:rFonts w:ascii="Arial" w:hAnsi="Arial" w:cs="Arial"/>
          <w:color w:val="000000" w:themeColor="text1"/>
        </w:rPr>
        <w:t> </w:t>
      </w:r>
      <w:hyperlink r:id="rId24" w:tooltip="Derecho de la competencia" w:history="1">
        <w:r w:rsidRPr="00AE3229">
          <w:rPr>
            <w:rStyle w:val="Hipervnculo"/>
            <w:rFonts w:ascii="Arial" w:hAnsi="Arial" w:cs="Arial"/>
            <w:color w:val="000000" w:themeColor="text1"/>
            <w:u w:val="none"/>
          </w:rPr>
          <w:t>derecho de la competencia</w:t>
        </w:r>
      </w:hyperlink>
      <w:r w:rsidRPr="00AE3229">
        <w:rPr>
          <w:rStyle w:val="apple-converted-space"/>
          <w:rFonts w:ascii="Arial" w:hAnsi="Arial" w:cs="Arial"/>
          <w:color w:val="000000" w:themeColor="text1"/>
        </w:rPr>
        <w:t> </w:t>
      </w:r>
      <w:r w:rsidRPr="00AE3229">
        <w:rPr>
          <w:rFonts w:ascii="Arial" w:hAnsi="Arial" w:cs="Arial"/>
          <w:color w:val="000000" w:themeColor="text1"/>
        </w:rPr>
        <w:t>con la incorporación de empresas prestadoras de salud. También la creación de subsidios al sector salud para cubrir a la población con menos ingresos.</w:t>
      </w:r>
    </w:p>
    <w:p w:rsidR="00AE3229" w:rsidRPr="00AE3229" w:rsidRDefault="00AE3229" w:rsidP="00AE3229">
      <w:pPr>
        <w:pStyle w:val="NormalWeb"/>
        <w:shd w:val="clear" w:color="auto" w:fill="FFFFFF"/>
        <w:spacing w:before="96" w:beforeAutospacing="0" w:after="120" w:afterAutospacing="0" w:line="288" w:lineRule="atLeast"/>
        <w:jc w:val="both"/>
        <w:rPr>
          <w:rFonts w:ascii="Arial" w:hAnsi="Arial" w:cs="Arial"/>
          <w:color w:val="000000" w:themeColor="text1"/>
        </w:rPr>
      </w:pPr>
      <w:r w:rsidRPr="00AE3229">
        <w:rPr>
          <w:rFonts w:ascii="Arial" w:hAnsi="Arial" w:cs="Arial"/>
          <w:color w:val="000000" w:themeColor="text1"/>
        </w:rPr>
        <w:t>Además de los principios generales de la ley y de la constitución política, la ley establece reglas fundamentales para regir el servicio público de salud como son la equidad, la obligatoriedad, la protección integral, la libre escogencia, la autonomía de las instituciones, la descentralización administrativa, la participación social, la concertación y la calidad.</w:t>
      </w:r>
      <w:hyperlink r:id="rId25" w:anchor="cite_note-3" w:history="1">
        <w:r w:rsidRPr="00AE3229">
          <w:rPr>
            <w:rStyle w:val="Hipervnculo"/>
            <w:rFonts w:ascii="Arial" w:hAnsi="Arial" w:cs="Arial"/>
            <w:color w:val="000000" w:themeColor="text1"/>
            <w:u w:val="none"/>
            <w:vertAlign w:val="superscript"/>
          </w:rPr>
          <w:t>3</w:t>
        </w:r>
      </w:hyperlink>
    </w:p>
    <w:p w:rsidR="00AE3229" w:rsidRDefault="00AE3229" w:rsidP="00AE3229">
      <w:pPr>
        <w:pStyle w:val="Ttulo3"/>
        <w:shd w:val="clear" w:color="auto" w:fill="FFFFFF"/>
        <w:spacing w:before="0" w:after="72" w:line="288" w:lineRule="atLeast"/>
        <w:jc w:val="both"/>
        <w:rPr>
          <w:rStyle w:val="mw-headline"/>
          <w:rFonts w:ascii="Arial" w:hAnsi="Arial" w:cs="Arial"/>
          <w:color w:val="000000"/>
          <w:sz w:val="24"/>
          <w:szCs w:val="24"/>
        </w:rPr>
      </w:pPr>
    </w:p>
    <w:p w:rsidR="00AE3229" w:rsidRPr="00AE3229" w:rsidRDefault="007D1C6E" w:rsidP="007D1C6E">
      <w:pPr>
        <w:pStyle w:val="Ttulo3"/>
        <w:numPr>
          <w:ilvl w:val="0"/>
          <w:numId w:val="14"/>
        </w:numPr>
        <w:shd w:val="clear" w:color="auto" w:fill="FFFFFF"/>
        <w:spacing w:before="0" w:after="72" w:line="288" w:lineRule="atLeast"/>
        <w:jc w:val="both"/>
        <w:rPr>
          <w:rFonts w:ascii="Arial" w:hAnsi="Arial" w:cs="Arial"/>
          <w:color w:val="000000"/>
          <w:sz w:val="24"/>
          <w:szCs w:val="24"/>
        </w:rPr>
      </w:pPr>
      <w:bookmarkStart w:id="4" w:name="_Toc370737977"/>
      <w:r w:rsidRPr="00AE3229">
        <w:rPr>
          <w:rStyle w:val="mw-headline"/>
          <w:rFonts w:ascii="Arial" w:hAnsi="Arial" w:cs="Arial"/>
          <w:color w:val="000000"/>
          <w:sz w:val="24"/>
          <w:szCs w:val="24"/>
        </w:rPr>
        <w:t>MODIFICACIONES</w:t>
      </w:r>
      <w:bookmarkEnd w:id="4"/>
    </w:p>
    <w:p w:rsidR="00AE3229" w:rsidRPr="00AE3229" w:rsidRDefault="007D1C6E" w:rsidP="006C45B5">
      <w:pPr>
        <w:pStyle w:val="NormalWeb"/>
        <w:shd w:val="clear" w:color="auto" w:fill="FFFFFF"/>
        <w:spacing w:before="96" w:beforeAutospacing="0" w:after="120" w:afterAutospacing="0" w:line="288" w:lineRule="atLeast"/>
        <w:jc w:val="both"/>
        <w:rPr>
          <w:rFonts w:ascii="Arial" w:hAnsi="Arial" w:cs="Arial"/>
          <w:color w:val="252525"/>
        </w:rPr>
      </w:pPr>
      <w:r w:rsidRPr="007D1C6E">
        <w:rPr>
          <w:rFonts w:ascii="Arial" w:hAnsi="Arial" w:cs="Arial"/>
          <w:b/>
          <w:color w:val="252525"/>
        </w:rPr>
        <w:t>3.1</w:t>
      </w:r>
      <w:r>
        <w:rPr>
          <w:rFonts w:ascii="Arial" w:hAnsi="Arial" w:cs="Arial"/>
          <w:color w:val="252525"/>
        </w:rPr>
        <w:t xml:space="preserve"> </w:t>
      </w:r>
      <w:r w:rsidR="00AE3229" w:rsidRPr="00AE3229">
        <w:rPr>
          <w:rFonts w:ascii="Arial" w:hAnsi="Arial" w:cs="Arial"/>
          <w:color w:val="252525"/>
        </w:rPr>
        <w:t>La</w:t>
      </w:r>
      <w:r w:rsidR="00AE3229" w:rsidRPr="00AE3229">
        <w:rPr>
          <w:rStyle w:val="apple-converted-space"/>
          <w:rFonts w:ascii="Arial" w:hAnsi="Arial" w:cs="Arial"/>
          <w:color w:val="252525"/>
        </w:rPr>
        <w:t> </w:t>
      </w:r>
      <w:r w:rsidR="00AE3229" w:rsidRPr="00AE3229">
        <w:rPr>
          <w:rFonts w:ascii="Arial" w:hAnsi="Arial" w:cs="Arial"/>
          <w:b/>
          <w:bCs/>
          <w:color w:val="252525"/>
        </w:rPr>
        <w:t>Ley 100 de 1993</w:t>
      </w:r>
      <w:r w:rsidR="00AE3229" w:rsidRPr="00AE3229">
        <w:rPr>
          <w:rFonts w:ascii="Arial" w:hAnsi="Arial" w:cs="Arial"/>
          <w:color w:val="252525"/>
        </w:rPr>
        <w:t>, norma primordial del Sistema de seguridad social integral en Colombia, ha tenido modificaciones mediante leyes expedidas por el congreso de la república y en su componente de salud han sido las siguientes:</w:t>
      </w:r>
    </w:p>
    <w:p w:rsidR="00AE3229" w:rsidRPr="00AE3229" w:rsidRDefault="007D1C6E" w:rsidP="006C45B5">
      <w:pPr>
        <w:shd w:val="clear" w:color="auto" w:fill="FFFFFF"/>
        <w:spacing w:before="100" w:beforeAutospacing="1" w:after="24" w:line="288" w:lineRule="atLeast"/>
        <w:jc w:val="both"/>
        <w:rPr>
          <w:rFonts w:ascii="Arial" w:hAnsi="Arial" w:cs="Arial"/>
          <w:sz w:val="24"/>
          <w:szCs w:val="24"/>
        </w:rPr>
      </w:pPr>
      <w:r>
        <w:rPr>
          <w:rFonts w:ascii="Arial" w:hAnsi="Arial" w:cs="Arial"/>
          <w:b/>
          <w:bCs/>
          <w:color w:val="252525"/>
          <w:sz w:val="24"/>
          <w:szCs w:val="24"/>
        </w:rPr>
        <w:lastRenderedPageBreak/>
        <w:t xml:space="preserve">3.2 </w:t>
      </w:r>
      <w:r w:rsidR="00AE3229" w:rsidRPr="00AE3229">
        <w:rPr>
          <w:rFonts w:ascii="Arial" w:hAnsi="Arial" w:cs="Arial"/>
          <w:b/>
          <w:bCs/>
          <w:color w:val="252525"/>
          <w:sz w:val="24"/>
          <w:szCs w:val="24"/>
        </w:rPr>
        <w:t xml:space="preserve">Ley 1122 </w:t>
      </w:r>
      <w:r w:rsidR="00AE3229" w:rsidRPr="00AE3229">
        <w:rPr>
          <w:rFonts w:ascii="Arial" w:hAnsi="Arial" w:cs="Arial"/>
          <w:b/>
          <w:bCs/>
          <w:sz w:val="24"/>
          <w:szCs w:val="24"/>
        </w:rPr>
        <w:t>de</w:t>
      </w:r>
      <w:r w:rsidR="00AE3229" w:rsidRPr="00AE3229">
        <w:rPr>
          <w:rStyle w:val="apple-converted-space"/>
          <w:rFonts w:ascii="Arial" w:hAnsi="Arial" w:cs="Arial"/>
          <w:b/>
          <w:bCs/>
          <w:sz w:val="24"/>
          <w:szCs w:val="24"/>
        </w:rPr>
        <w:t> </w:t>
      </w:r>
      <w:hyperlink r:id="rId26" w:tooltip="2007" w:history="1">
        <w:r w:rsidR="00AE3229" w:rsidRPr="00AE3229">
          <w:rPr>
            <w:rStyle w:val="Hipervnculo"/>
            <w:rFonts w:ascii="Arial" w:hAnsi="Arial" w:cs="Arial"/>
            <w:b/>
            <w:bCs/>
            <w:color w:val="auto"/>
            <w:sz w:val="24"/>
            <w:szCs w:val="24"/>
            <w:u w:val="none"/>
          </w:rPr>
          <w:t>2007</w:t>
        </w:r>
      </w:hyperlink>
      <w:r w:rsidR="00AE3229" w:rsidRPr="00AE3229">
        <w:rPr>
          <w:rFonts w:ascii="Arial" w:hAnsi="Arial" w:cs="Arial"/>
          <w:b/>
          <w:sz w:val="24"/>
          <w:szCs w:val="24"/>
        </w:rPr>
        <w:t>:</w:t>
      </w:r>
      <w:r w:rsidR="00AE3229" w:rsidRPr="00AE3229">
        <w:rPr>
          <w:rFonts w:ascii="Arial" w:hAnsi="Arial" w:cs="Arial"/>
          <w:sz w:val="24"/>
          <w:szCs w:val="24"/>
        </w:rPr>
        <w:t xml:space="preserve"> </w:t>
      </w:r>
      <w:r w:rsidR="00AE3229" w:rsidRPr="00AE3229">
        <w:rPr>
          <w:rFonts w:ascii="Arial" w:hAnsi="Arial" w:cs="Arial"/>
          <w:color w:val="252525"/>
          <w:sz w:val="24"/>
          <w:szCs w:val="24"/>
        </w:rPr>
        <w:t xml:space="preserve">su objetivo según se señala en su artículo primero fue: "...realizar ajustes al Sistema General de Seguridad Social en Salud, teniendo como prioridad el mejoramiento en la prestación de los servicios a los usuarios. Con este fin se hacen reformas en los aspectos de dirección, universalización, financiación, equilibrio entre los actores del sistema, racionalización, y mejoramiento en la prestación de servicios de salud, fortalecimiento en los </w:t>
      </w:r>
      <w:r w:rsidR="00AE3229" w:rsidRPr="00AE3229">
        <w:rPr>
          <w:rFonts w:ascii="Arial" w:hAnsi="Arial" w:cs="Arial"/>
          <w:sz w:val="24"/>
          <w:szCs w:val="24"/>
        </w:rPr>
        <w:t>programas de salud pública y de las funciones de, inspección, vigilancia, control, organización y funcionamiento de redes para la prestación de servicios de salud".</w:t>
      </w:r>
      <w:hyperlink r:id="rId27" w:anchor="cite_note-ley1122-4" w:history="1">
        <w:r w:rsidR="00AE3229" w:rsidRPr="00AE3229">
          <w:rPr>
            <w:rStyle w:val="Hipervnculo"/>
            <w:rFonts w:ascii="Arial" w:hAnsi="Arial" w:cs="Arial"/>
            <w:color w:val="auto"/>
            <w:sz w:val="24"/>
            <w:szCs w:val="24"/>
            <w:u w:val="none"/>
            <w:vertAlign w:val="superscript"/>
          </w:rPr>
          <w:t>4</w:t>
        </w:r>
      </w:hyperlink>
    </w:p>
    <w:p w:rsidR="00AE3229" w:rsidRPr="00AE3229" w:rsidRDefault="007D1C6E" w:rsidP="006C45B5">
      <w:pPr>
        <w:shd w:val="clear" w:color="auto" w:fill="FFFFFF"/>
        <w:spacing w:before="100" w:beforeAutospacing="1" w:after="24" w:line="288" w:lineRule="atLeast"/>
        <w:jc w:val="both"/>
        <w:rPr>
          <w:rFonts w:ascii="Arial" w:hAnsi="Arial" w:cs="Arial"/>
          <w:sz w:val="24"/>
          <w:szCs w:val="24"/>
        </w:rPr>
      </w:pPr>
      <w:r>
        <w:rPr>
          <w:rFonts w:ascii="Arial" w:hAnsi="Arial" w:cs="Arial"/>
          <w:b/>
          <w:bCs/>
          <w:sz w:val="24"/>
          <w:szCs w:val="24"/>
        </w:rPr>
        <w:t xml:space="preserve">3.3 </w:t>
      </w:r>
      <w:r w:rsidR="00AE3229" w:rsidRPr="00AE3229">
        <w:rPr>
          <w:rFonts w:ascii="Arial" w:hAnsi="Arial" w:cs="Arial"/>
          <w:b/>
          <w:bCs/>
          <w:sz w:val="24"/>
          <w:szCs w:val="24"/>
        </w:rPr>
        <w:t>Ley 1438 de</w:t>
      </w:r>
      <w:r w:rsidR="00AE3229" w:rsidRPr="00AE3229">
        <w:rPr>
          <w:rStyle w:val="apple-converted-space"/>
          <w:rFonts w:ascii="Arial" w:hAnsi="Arial" w:cs="Arial"/>
          <w:b/>
          <w:bCs/>
          <w:sz w:val="24"/>
          <w:szCs w:val="24"/>
        </w:rPr>
        <w:t> </w:t>
      </w:r>
      <w:hyperlink r:id="rId28" w:tooltip="2011" w:history="1">
        <w:r w:rsidR="00AE3229" w:rsidRPr="00AE3229">
          <w:rPr>
            <w:rStyle w:val="Hipervnculo"/>
            <w:rFonts w:ascii="Arial" w:hAnsi="Arial" w:cs="Arial"/>
            <w:b/>
            <w:bCs/>
            <w:color w:val="auto"/>
            <w:sz w:val="24"/>
            <w:szCs w:val="24"/>
            <w:u w:val="none"/>
          </w:rPr>
          <w:t>2011</w:t>
        </w:r>
      </w:hyperlink>
      <w:r w:rsidR="00AE3229" w:rsidRPr="00AE3229">
        <w:rPr>
          <w:rFonts w:ascii="Arial" w:hAnsi="Arial" w:cs="Arial"/>
          <w:sz w:val="24"/>
          <w:szCs w:val="24"/>
        </w:rPr>
        <w:t>: según lo señala su artículo primero: " ...tiene como objeto el fortalecimiento del Sistema General de Seguridad Social en Salud, a través de un modelo de prestación del servicio público en salud que en el marco de la estrategia Atención Primaria en Salud permita la acción coordinada del Estado, las instituciones y la sociedad para el mejoramiento de la salud y la creación de un ambiente sano y saludable, que brinde servicios de mayor calidad, incluyente y equitativo, donde el centro y objetivo de todos los esfuerzos sean los residentes en el país. Se incluyen disposiciones para establecer la unificación del Plan de Beneficios para todos los residentes, la universalidad del aseguramiento y la garantía de portabilidad o prestación de los beneficios en cualquier lugar del país, en un marco de sostenibilidad financiera."</w:t>
      </w:r>
      <w:hyperlink r:id="rId29" w:anchor="cite_note-5" w:history="1">
        <w:r w:rsidR="00AE3229" w:rsidRPr="00AE3229">
          <w:rPr>
            <w:rStyle w:val="Hipervnculo"/>
            <w:rFonts w:ascii="Arial" w:hAnsi="Arial" w:cs="Arial"/>
            <w:color w:val="auto"/>
            <w:sz w:val="24"/>
            <w:szCs w:val="24"/>
            <w:u w:val="none"/>
            <w:vertAlign w:val="superscript"/>
          </w:rPr>
          <w:t>5</w:t>
        </w:r>
      </w:hyperlink>
    </w:p>
    <w:p w:rsidR="00AE3229" w:rsidRPr="00AE3229" w:rsidRDefault="007D1C6E" w:rsidP="006C45B5">
      <w:pPr>
        <w:shd w:val="clear" w:color="auto" w:fill="FFFFFF"/>
        <w:spacing w:before="100" w:beforeAutospacing="1" w:after="24" w:line="288" w:lineRule="atLeast"/>
        <w:jc w:val="both"/>
        <w:rPr>
          <w:rFonts w:ascii="Arial" w:hAnsi="Arial" w:cs="Arial"/>
          <w:sz w:val="24"/>
          <w:szCs w:val="24"/>
        </w:rPr>
      </w:pPr>
      <w:r>
        <w:rPr>
          <w:rFonts w:ascii="Arial" w:hAnsi="Arial" w:cs="Arial"/>
          <w:b/>
          <w:bCs/>
          <w:sz w:val="24"/>
          <w:szCs w:val="24"/>
        </w:rPr>
        <w:t xml:space="preserve">3.4 </w:t>
      </w:r>
      <w:r w:rsidR="00AE3229" w:rsidRPr="00AE3229">
        <w:rPr>
          <w:rFonts w:ascii="Arial" w:hAnsi="Arial" w:cs="Arial"/>
          <w:b/>
          <w:bCs/>
          <w:sz w:val="24"/>
          <w:szCs w:val="24"/>
        </w:rPr>
        <w:t>Ley 1562 de 2012</w:t>
      </w:r>
      <w:r w:rsidR="00AE3229" w:rsidRPr="00AE3229">
        <w:rPr>
          <w:rFonts w:ascii="Arial" w:hAnsi="Arial" w:cs="Arial"/>
          <w:sz w:val="24"/>
          <w:szCs w:val="24"/>
        </w:rPr>
        <w:t>: por la cual se modifica el</w:t>
      </w:r>
      <w:r w:rsidR="00AE3229" w:rsidRPr="00AE3229">
        <w:rPr>
          <w:rStyle w:val="apple-converted-space"/>
          <w:rFonts w:ascii="Arial" w:hAnsi="Arial" w:cs="Arial"/>
          <w:sz w:val="24"/>
          <w:szCs w:val="24"/>
        </w:rPr>
        <w:t> </w:t>
      </w:r>
      <w:hyperlink r:id="rId30" w:tooltip="Sistema General de Riesgos Laborales (Colombia)" w:history="1">
        <w:r w:rsidR="00AE3229" w:rsidRPr="00AE3229">
          <w:rPr>
            <w:rStyle w:val="Hipervnculo"/>
            <w:rFonts w:ascii="Arial" w:hAnsi="Arial" w:cs="Arial"/>
            <w:color w:val="auto"/>
            <w:sz w:val="24"/>
            <w:szCs w:val="24"/>
            <w:u w:val="none"/>
          </w:rPr>
          <w:t>Sistema General de Riesgos Laborales</w:t>
        </w:r>
      </w:hyperlink>
      <w:r w:rsidR="00AE3229" w:rsidRPr="00AE3229">
        <w:rPr>
          <w:rStyle w:val="apple-converted-space"/>
          <w:rFonts w:ascii="Arial" w:hAnsi="Arial" w:cs="Arial"/>
          <w:sz w:val="24"/>
          <w:szCs w:val="24"/>
        </w:rPr>
        <w:t> </w:t>
      </w:r>
      <w:r w:rsidR="00AE3229" w:rsidRPr="00AE3229">
        <w:rPr>
          <w:rFonts w:ascii="Arial" w:hAnsi="Arial" w:cs="Arial"/>
          <w:sz w:val="24"/>
          <w:szCs w:val="24"/>
        </w:rPr>
        <w:t>y se dictan otras disposiciones en materia de salud ocupacional.</w:t>
      </w:r>
      <w:hyperlink r:id="rId31" w:anchor="cite_note-6" w:history="1">
        <w:r w:rsidR="00AE3229" w:rsidRPr="00AE3229">
          <w:rPr>
            <w:rStyle w:val="Hipervnculo"/>
            <w:rFonts w:ascii="Arial" w:hAnsi="Arial" w:cs="Arial"/>
            <w:color w:val="auto"/>
            <w:sz w:val="24"/>
            <w:szCs w:val="24"/>
            <w:u w:val="none"/>
            <w:vertAlign w:val="superscript"/>
          </w:rPr>
          <w:t>6</w:t>
        </w:r>
      </w:hyperlink>
    </w:p>
    <w:p w:rsidR="00AE3229" w:rsidRPr="00AE3229" w:rsidRDefault="00AE3229" w:rsidP="00AE3229">
      <w:pPr>
        <w:pStyle w:val="NormalWeb"/>
        <w:shd w:val="clear" w:color="auto" w:fill="FFFFFF"/>
        <w:spacing w:before="96" w:beforeAutospacing="0" w:after="120" w:afterAutospacing="0" w:line="288" w:lineRule="atLeast"/>
        <w:jc w:val="both"/>
        <w:rPr>
          <w:rFonts w:ascii="Arial" w:hAnsi="Arial" w:cs="Arial"/>
        </w:rPr>
      </w:pPr>
      <w:r w:rsidRPr="00AE3229">
        <w:rPr>
          <w:rFonts w:ascii="Arial" w:hAnsi="Arial" w:cs="Arial"/>
        </w:rPr>
        <w:t xml:space="preserve">En la actualidad se encuentran en curso dos proyectos de ley para la reforma al SGSSS: un proyecto de ley </w:t>
      </w:r>
      <w:r w:rsidR="006C45B5" w:rsidRPr="00AE3229">
        <w:rPr>
          <w:rFonts w:ascii="Arial" w:hAnsi="Arial" w:cs="Arial"/>
        </w:rPr>
        <w:t>estatura</w:t>
      </w:r>
      <w:r w:rsidRPr="00AE3229">
        <w:rPr>
          <w:rFonts w:ascii="Arial" w:hAnsi="Arial" w:cs="Arial"/>
        </w:rPr>
        <w:t xml:space="preserve"> y un proyecto de ley ordinaria (proyecto de ley 210 de 2013).Este último es el que el gobierno nacional le está dando prioridad y está siendo analizado por los gremios del sector salud, político y la academia.</w:t>
      </w:r>
    </w:p>
    <w:p w:rsidR="00AE3229" w:rsidRPr="00AE3229" w:rsidRDefault="00AE3229" w:rsidP="00AE3229">
      <w:pPr>
        <w:pStyle w:val="NormalWeb"/>
        <w:shd w:val="clear" w:color="auto" w:fill="FFFFFF"/>
        <w:spacing w:before="96" w:beforeAutospacing="0" w:after="120" w:afterAutospacing="0" w:line="288" w:lineRule="atLeast"/>
        <w:jc w:val="both"/>
        <w:rPr>
          <w:rFonts w:ascii="Arial" w:hAnsi="Arial" w:cs="Arial"/>
        </w:rPr>
      </w:pPr>
      <w:r w:rsidRPr="00AE3229">
        <w:rPr>
          <w:rFonts w:ascii="Arial" w:hAnsi="Arial" w:cs="Arial"/>
        </w:rPr>
        <w:t>A grandes rasgos el sistema de salud en Colombia que precedió al actual se puede distribuir en tres etapas.</w:t>
      </w:r>
      <w:hyperlink r:id="rId32" w:anchor="cite_note-eumed-7" w:history="1">
        <w:r w:rsidRPr="00AE3229">
          <w:rPr>
            <w:rStyle w:val="Hipervnculo"/>
            <w:rFonts w:ascii="Arial" w:hAnsi="Arial" w:cs="Arial"/>
            <w:color w:val="auto"/>
            <w:u w:val="none"/>
            <w:vertAlign w:val="superscript"/>
          </w:rPr>
          <w:t>7</w:t>
        </w:r>
      </w:hyperlink>
    </w:p>
    <w:p w:rsidR="00AE3229" w:rsidRPr="00AE3229" w:rsidRDefault="00AE3229" w:rsidP="00AE3229">
      <w:pPr>
        <w:pStyle w:val="NormalWeb"/>
        <w:shd w:val="clear" w:color="auto" w:fill="FFFFFF"/>
        <w:spacing w:before="96" w:beforeAutospacing="0" w:after="120" w:afterAutospacing="0" w:line="288" w:lineRule="atLeast"/>
        <w:jc w:val="both"/>
        <w:rPr>
          <w:rFonts w:ascii="Arial" w:hAnsi="Arial" w:cs="Arial"/>
        </w:rPr>
      </w:pPr>
      <w:r w:rsidRPr="00AE3229">
        <w:rPr>
          <w:rFonts w:ascii="Arial" w:hAnsi="Arial" w:cs="Arial"/>
        </w:rPr>
        <w:t>La primera de ellas vio sus inicios tras la promulgación de la</w:t>
      </w:r>
      <w:r w:rsidRPr="00AE3229">
        <w:rPr>
          <w:rStyle w:val="apple-converted-space"/>
          <w:rFonts w:ascii="Arial" w:hAnsi="Arial" w:cs="Arial"/>
        </w:rPr>
        <w:t> </w:t>
      </w:r>
      <w:hyperlink r:id="rId33" w:tooltip="Constitución de 1886" w:history="1">
        <w:r w:rsidRPr="00AE3229">
          <w:rPr>
            <w:rStyle w:val="Hipervnculo"/>
            <w:rFonts w:ascii="Arial" w:hAnsi="Arial" w:cs="Arial"/>
            <w:color w:val="auto"/>
            <w:u w:val="none"/>
          </w:rPr>
          <w:t>Constitución de 1886</w:t>
        </w:r>
      </w:hyperlink>
      <w:r w:rsidRPr="00AE3229">
        <w:rPr>
          <w:rStyle w:val="apple-converted-space"/>
          <w:rFonts w:ascii="Arial" w:hAnsi="Arial" w:cs="Arial"/>
        </w:rPr>
        <w:t> </w:t>
      </w:r>
      <w:r w:rsidRPr="00AE3229">
        <w:rPr>
          <w:rFonts w:ascii="Arial" w:hAnsi="Arial" w:cs="Arial"/>
        </w:rPr>
        <w:t xml:space="preserve">hasta mediados de la década de 1950 y en donde prevaleció lo que se ha denominado «modelo higienista». Bajo este modelo, las acciones de salubridad pública se </w:t>
      </w:r>
      <w:r w:rsidR="006C45B5" w:rsidRPr="00AE3229">
        <w:rPr>
          <w:rFonts w:ascii="Arial" w:hAnsi="Arial" w:cs="Arial"/>
        </w:rPr>
        <w:t>limitaban</w:t>
      </w:r>
      <w:r w:rsidRPr="00AE3229">
        <w:rPr>
          <w:rFonts w:ascii="Arial" w:hAnsi="Arial" w:cs="Arial"/>
        </w:rPr>
        <w:t xml:space="preserve"> a atender aspectos de carácter sanitario, mientras que la atención preventiva y curativa en salud </w:t>
      </w:r>
      <w:r w:rsidR="006C45B5" w:rsidRPr="00AE3229">
        <w:rPr>
          <w:rFonts w:ascii="Arial" w:hAnsi="Arial" w:cs="Arial"/>
        </w:rPr>
        <w:t>venía</w:t>
      </w:r>
      <w:r w:rsidRPr="00AE3229">
        <w:rPr>
          <w:rFonts w:ascii="Arial" w:hAnsi="Arial" w:cs="Arial"/>
        </w:rPr>
        <w:t xml:space="preserve"> a ser financiadas por los usuarios y por algunas instituciones de caridad.</w:t>
      </w:r>
      <w:hyperlink r:id="rId34" w:anchor="cite_note-eumed-7" w:history="1">
        <w:r w:rsidRPr="00AE3229">
          <w:rPr>
            <w:rStyle w:val="Hipervnculo"/>
            <w:rFonts w:ascii="Arial" w:hAnsi="Arial" w:cs="Arial"/>
            <w:color w:val="auto"/>
            <w:u w:val="none"/>
            <w:vertAlign w:val="superscript"/>
          </w:rPr>
          <w:t>7</w:t>
        </w:r>
      </w:hyperlink>
      <w:r w:rsidRPr="00AE3229">
        <w:rPr>
          <w:rStyle w:val="apple-converted-space"/>
          <w:rFonts w:ascii="Arial" w:hAnsi="Arial" w:cs="Arial"/>
        </w:rPr>
        <w:t> </w:t>
      </w:r>
      <w:r w:rsidRPr="00AE3229">
        <w:rPr>
          <w:rFonts w:ascii="Arial" w:hAnsi="Arial" w:cs="Arial"/>
        </w:rPr>
        <w:t>En</w:t>
      </w:r>
      <w:r w:rsidRPr="00AE3229">
        <w:rPr>
          <w:rStyle w:val="apple-converted-space"/>
          <w:rFonts w:ascii="Arial" w:hAnsi="Arial" w:cs="Arial"/>
        </w:rPr>
        <w:t> </w:t>
      </w:r>
      <w:hyperlink r:id="rId35" w:tooltip="1950" w:history="1">
        <w:r w:rsidRPr="00AE3229">
          <w:rPr>
            <w:rStyle w:val="Hipervnculo"/>
            <w:rFonts w:ascii="Arial" w:hAnsi="Arial" w:cs="Arial"/>
            <w:color w:val="auto"/>
            <w:u w:val="none"/>
          </w:rPr>
          <w:t>1950</w:t>
        </w:r>
      </w:hyperlink>
      <w:r w:rsidRPr="00AE3229">
        <w:rPr>
          <w:rStyle w:val="apple-converted-space"/>
          <w:rFonts w:ascii="Arial" w:hAnsi="Arial" w:cs="Arial"/>
        </w:rPr>
        <w:t> </w:t>
      </w:r>
      <w:r w:rsidRPr="00AE3229">
        <w:rPr>
          <w:rFonts w:ascii="Arial" w:hAnsi="Arial" w:cs="Arial"/>
        </w:rPr>
        <w:t>se crea la Caja Nacional de Previsión que se encargaba de atender la salud de los empleados públicos y en</w:t>
      </w:r>
      <w:r w:rsidRPr="00AE3229">
        <w:rPr>
          <w:rStyle w:val="apple-converted-space"/>
          <w:rFonts w:ascii="Arial" w:hAnsi="Arial" w:cs="Arial"/>
        </w:rPr>
        <w:t> </w:t>
      </w:r>
      <w:hyperlink r:id="rId36" w:tooltip="1950" w:history="1">
        <w:r w:rsidRPr="00AE3229">
          <w:rPr>
            <w:rStyle w:val="Hipervnculo"/>
            <w:rFonts w:ascii="Arial" w:hAnsi="Arial" w:cs="Arial"/>
            <w:color w:val="auto"/>
            <w:u w:val="none"/>
          </w:rPr>
          <w:t>1950</w:t>
        </w:r>
      </w:hyperlink>
      <w:r w:rsidRPr="00AE3229">
        <w:rPr>
          <w:rFonts w:ascii="Arial" w:hAnsi="Arial" w:cs="Arial"/>
        </w:rPr>
        <w:t>, se crea el Instituto Colombiano de Seguros Sociales (después Instituto de Seguros Sociales) que atendía a los empleados del sector privado con empleo formal.</w:t>
      </w:r>
      <w:hyperlink r:id="rId37" w:anchor="cite_note-eumed-7" w:history="1">
        <w:r w:rsidRPr="00AE3229">
          <w:rPr>
            <w:rStyle w:val="Hipervnculo"/>
            <w:rFonts w:ascii="Arial" w:hAnsi="Arial" w:cs="Arial"/>
            <w:color w:val="auto"/>
            <w:u w:val="none"/>
            <w:vertAlign w:val="superscript"/>
          </w:rPr>
          <w:t>7</w:t>
        </w:r>
      </w:hyperlink>
    </w:p>
    <w:p w:rsidR="00AE3229" w:rsidRPr="00AE3229" w:rsidRDefault="00AE3229" w:rsidP="00AE3229">
      <w:pPr>
        <w:pStyle w:val="NormalWeb"/>
        <w:shd w:val="clear" w:color="auto" w:fill="FFFFFF"/>
        <w:spacing w:before="96" w:beforeAutospacing="0" w:after="120" w:afterAutospacing="0" w:line="288" w:lineRule="atLeast"/>
        <w:jc w:val="both"/>
        <w:rPr>
          <w:rFonts w:ascii="Arial" w:hAnsi="Arial" w:cs="Arial"/>
        </w:rPr>
      </w:pPr>
      <w:r w:rsidRPr="00AE3229">
        <w:rPr>
          <w:rFonts w:ascii="Arial" w:hAnsi="Arial" w:cs="Arial"/>
        </w:rPr>
        <w:t xml:space="preserve">La segunda etapa, que inicio en la década de 1970 hasta 1989, se desarrolla bajo la creación del Sistema Nacional de Salud bajo el esquema de «subsidios a la oferta». Bajo este </w:t>
      </w:r>
      <w:r w:rsidR="006C45B5" w:rsidRPr="00AE3229">
        <w:rPr>
          <w:rFonts w:ascii="Arial" w:hAnsi="Arial" w:cs="Arial"/>
        </w:rPr>
        <w:t>régimen</w:t>
      </w:r>
      <w:r w:rsidRPr="00AE3229">
        <w:rPr>
          <w:rFonts w:ascii="Arial" w:hAnsi="Arial" w:cs="Arial"/>
        </w:rPr>
        <w:t xml:space="preserve"> los recursos del gobierno central para salud eran transferidos directamente a la red de hospitales públicos del país. </w:t>
      </w:r>
      <w:r w:rsidR="006C45B5" w:rsidRPr="00AE3229">
        <w:rPr>
          <w:rFonts w:ascii="Arial" w:hAnsi="Arial" w:cs="Arial"/>
        </w:rPr>
        <w:t>Sin</w:t>
      </w:r>
      <w:r w:rsidRPr="00AE3229">
        <w:rPr>
          <w:rFonts w:ascii="Arial" w:hAnsi="Arial" w:cs="Arial"/>
        </w:rPr>
        <w:t xml:space="preserve"> embargo, </w:t>
      </w:r>
      <w:r w:rsidRPr="00AE3229">
        <w:rPr>
          <w:rFonts w:ascii="Arial" w:hAnsi="Arial" w:cs="Arial"/>
        </w:rPr>
        <w:lastRenderedPageBreak/>
        <w:t>este sistema no era suficiente para proporcionar una atención integral en salud a la población de bajos recursos.</w:t>
      </w:r>
      <w:hyperlink r:id="rId38" w:anchor="cite_note-eumed-7" w:history="1">
        <w:r w:rsidRPr="00AE3229">
          <w:rPr>
            <w:rStyle w:val="Hipervnculo"/>
            <w:rFonts w:ascii="Arial" w:hAnsi="Arial" w:cs="Arial"/>
            <w:color w:val="auto"/>
            <w:u w:val="none"/>
            <w:vertAlign w:val="superscript"/>
          </w:rPr>
          <w:t>7</w:t>
        </w:r>
      </w:hyperlink>
    </w:p>
    <w:p w:rsidR="00AE3229" w:rsidRDefault="00AE3229" w:rsidP="00AE3229">
      <w:pPr>
        <w:pStyle w:val="NormalWeb"/>
        <w:shd w:val="clear" w:color="auto" w:fill="FFFFFF"/>
        <w:spacing w:before="96" w:beforeAutospacing="0" w:after="120" w:afterAutospacing="0" w:line="288" w:lineRule="atLeast"/>
        <w:jc w:val="both"/>
        <w:rPr>
          <w:rFonts w:ascii="Arial" w:hAnsi="Arial" w:cs="Arial"/>
        </w:rPr>
      </w:pPr>
      <w:r w:rsidRPr="00AE3229">
        <w:rPr>
          <w:rFonts w:ascii="Arial" w:hAnsi="Arial" w:cs="Arial"/>
        </w:rPr>
        <w:t>La tercera y última etapa se inicia en</w:t>
      </w:r>
      <w:r w:rsidRPr="00AE3229">
        <w:rPr>
          <w:rStyle w:val="apple-converted-space"/>
          <w:rFonts w:ascii="Arial" w:hAnsi="Arial" w:cs="Arial"/>
        </w:rPr>
        <w:t> </w:t>
      </w:r>
      <w:hyperlink r:id="rId39" w:tooltip="1990" w:history="1">
        <w:r w:rsidRPr="00AE3229">
          <w:rPr>
            <w:rStyle w:val="Hipervnculo"/>
            <w:rFonts w:ascii="Arial" w:hAnsi="Arial" w:cs="Arial"/>
            <w:color w:val="auto"/>
            <w:u w:val="none"/>
          </w:rPr>
          <w:t>1990</w:t>
        </w:r>
      </w:hyperlink>
      <w:r w:rsidRPr="00AE3229">
        <w:rPr>
          <w:rFonts w:ascii="Arial" w:hAnsi="Arial" w:cs="Arial"/>
        </w:rPr>
        <w:t>, con la expedición de la Ley 10.</w:t>
      </w:r>
      <w:hyperlink r:id="rId40" w:anchor="cite_note-8" w:history="1">
        <w:r w:rsidRPr="00AE3229">
          <w:rPr>
            <w:rStyle w:val="Hipervnculo"/>
            <w:rFonts w:ascii="Arial" w:hAnsi="Arial" w:cs="Arial"/>
            <w:color w:val="auto"/>
            <w:u w:val="none"/>
            <w:vertAlign w:val="superscript"/>
          </w:rPr>
          <w:t>8</w:t>
        </w:r>
      </w:hyperlink>
      <w:r w:rsidRPr="00AE3229">
        <w:rPr>
          <w:rStyle w:val="apple-converted-space"/>
          <w:rFonts w:ascii="Arial" w:hAnsi="Arial" w:cs="Arial"/>
        </w:rPr>
        <w:t> </w:t>
      </w:r>
      <w:r w:rsidRPr="00AE3229">
        <w:rPr>
          <w:rFonts w:ascii="Arial" w:hAnsi="Arial" w:cs="Arial"/>
        </w:rPr>
        <w:t>Este periodo se prorrogó hasta 1993 con la expedición de la Ley 100 de 1993, bajo los principios de la</w:t>
      </w:r>
      <w:r w:rsidRPr="00AE3229">
        <w:rPr>
          <w:rStyle w:val="apple-converted-space"/>
          <w:rFonts w:ascii="Arial" w:hAnsi="Arial" w:cs="Arial"/>
        </w:rPr>
        <w:t> </w:t>
      </w:r>
      <w:hyperlink r:id="rId41" w:tooltip="Constitución de Colombia de 1991" w:history="1">
        <w:r w:rsidRPr="00AE3229">
          <w:rPr>
            <w:rStyle w:val="Hipervnculo"/>
            <w:rFonts w:ascii="Arial" w:hAnsi="Arial" w:cs="Arial"/>
            <w:color w:val="auto"/>
            <w:u w:val="none"/>
          </w:rPr>
          <w:t>Constitución Política de 1991</w:t>
        </w:r>
      </w:hyperlink>
      <w:r w:rsidRPr="00AE3229">
        <w:rPr>
          <w:rFonts w:ascii="Arial" w:hAnsi="Arial" w:cs="Arial"/>
        </w:rPr>
        <w:t>.</w:t>
      </w:r>
      <w:r w:rsidR="006C45B5" w:rsidRPr="00AE3229">
        <w:rPr>
          <w:rFonts w:ascii="Arial" w:hAnsi="Arial" w:cs="Arial"/>
        </w:rPr>
        <w:t xml:space="preserve"> </w:t>
      </w:r>
    </w:p>
    <w:p w:rsidR="006C45B5" w:rsidRPr="006C45B5" w:rsidRDefault="007D1C6E" w:rsidP="007D1C6E">
      <w:pPr>
        <w:pStyle w:val="Ttulo2"/>
        <w:numPr>
          <w:ilvl w:val="0"/>
          <w:numId w:val="14"/>
        </w:numPr>
        <w:shd w:val="clear" w:color="auto" w:fill="FFFFFF"/>
        <w:spacing w:before="0" w:after="144" w:line="288" w:lineRule="atLeast"/>
        <w:jc w:val="both"/>
        <w:rPr>
          <w:rFonts w:ascii="Arial" w:hAnsi="Arial" w:cs="Arial"/>
          <w:bCs w:val="0"/>
          <w:color w:val="000000"/>
          <w:sz w:val="24"/>
          <w:szCs w:val="24"/>
        </w:rPr>
      </w:pPr>
      <w:bookmarkStart w:id="5" w:name="_Toc370737978"/>
      <w:r>
        <w:rPr>
          <w:noProof/>
        </w:rPr>
        <mc:AlternateContent>
          <mc:Choice Requires="wps">
            <w:drawing>
              <wp:anchor distT="0" distB="0" distL="114300" distR="114300" simplePos="0" relativeHeight="251664384" behindDoc="0" locked="0" layoutInCell="1" allowOverlap="1" wp14:anchorId="4C2F7D18" wp14:editId="54DECE85">
                <wp:simplePos x="0" y="0"/>
                <wp:positionH relativeFrom="column">
                  <wp:posOffset>3510915</wp:posOffset>
                </wp:positionH>
                <wp:positionV relativeFrom="paragraph">
                  <wp:posOffset>1871345</wp:posOffset>
                </wp:positionV>
                <wp:extent cx="2076450" cy="635"/>
                <wp:effectExtent l="0" t="0" r="0" b="0"/>
                <wp:wrapSquare wrapText="bothSides"/>
                <wp:docPr id="6" name="6 Cuadro de texto"/>
                <wp:cNvGraphicFramePr/>
                <a:graphic xmlns:a="http://schemas.openxmlformats.org/drawingml/2006/main">
                  <a:graphicData uri="http://schemas.microsoft.com/office/word/2010/wordprocessingShape">
                    <wps:wsp>
                      <wps:cNvSpPr txBox="1"/>
                      <wps:spPr>
                        <a:xfrm>
                          <a:off x="0" y="0"/>
                          <a:ext cx="2076450" cy="635"/>
                        </a:xfrm>
                        <a:prstGeom prst="rect">
                          <a:avLst/>
                        </a:prstGeom>
                        <a:solidFill>
                          <a:prstClr val="white"/>
                        </a:solidFill>
                        <a:ln>
                          <a:noFill/>
                        </a:ln>
                        <a:effectLst/>
                      </wps:spPr>
                      <wps:txbx>
                        <w:txbxContent>
                          <w:p w:rsidR="007D1C6E" w:rsidRDefault="007D1C6E" w:rsidP="007D1C6E">
                            <w:pPr>
                              <w:pStyle w:val="Epgrafe"/>
                              <w:rPr>
                                <w:noProof/>
                              </w:rPr>
                            </w:pPr>
                            <w:bookmarkStart w:id="6" w:name="_Toc370738173"/>
                            <w:r>
                              <w:t xml:space="preserve">Ilustración </w:t>
                            </w:r>
                            <w:fldSimple w:instr=" SEQ Ilustración \* ARABIC ">
                              <w:r>
                                <w:rPr>
                                  <w:noProof/>
                                </w:rPr>
                                <w:t>2</w:t>
                              </w:r>
                              <w:bookmarkEnd w:id="6"/>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6 Cuadro de texto" o:spid="_x0000_s1027" type="#_x0000_t202" style="position:absolute;left:0;text-align:left;margin-left:276.45pt;margin-top:147.35pt;width:163.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" stroked="f">
                <v:textbox style="mso-fit-shape-to-text:t" inset="0,0,0,0">
                  <w:txbxContent>
                    <w:p w:rsidR="007D1C6E" w:rsidRDefault="007D1C6E" w:rsidP="007D1C6E">
                      <w:pPr>
                        <w:pStyle w:val="Epgrafe"/>
                        <w:rPr>
                          <w:noProof/>
                        </w:rPr>
                      </w:pPr>
                      <w:bookmarkStart w:id="7" w:name="_Toc370738173"/>
                      <w:r>
                        <w:t xml:space="preserve">Ilustración </w:t>
                      </w:r>
                      <w:fldSimple w:instr=" SEQ Ilustración \* ARABIC ">
                        <w:r>
                          <w:rPr>
                            <w:noProof/>
                          </w:rPr>
                          <w:t>2</w:t>
                        </w:r>
                        <w:bookmarkEnd w:id="7"/>
                      </w:fldSimple>
                    </w:p>
                  </w:txbxContent>
                </v:textbox>
                <w10:wrap type="square"/>
              </v:shape>
            </w:pict>
          </mc:Fallback>
        </mc:AlternateContent>
      </w:r>
      <w:r>
        <w:rPr>
          <w:noProof/>
          <w:lang w:eastAsia="es-CO"/>
        </w:rPr>
        <w:drawing>
          <wp:anchor distT="0" distB="0" distL="114300" distR="114300" simplePos="0" relativeHeight="251659264" behindDoc="0" locked="0" layoutInCell="1" allowOverlap="1" wp14:anchorId="67FC9772" wp14:editId="604AE6A6">
            <wp:simplePos x="0" y="0"/>
            <wp:positionH relativeFrom="margin">
              <wp:posOffset>3510915</wp:posOffset>
            </wp:positionH>
            <wp:positionV relativeFrom="margin">
              <wp:posOffset>1195070</wp:posOffset>
            </wp:positionV>
            <wp:extent cx="2076450" cy="1685925"/>
            <wp:effectExtent l="0" t="0" r="0" b="9525"/>
            <wp:wrapSquare wrapText="bothSides"/>
            <wp:docPr id="4" name="Imagen 4" descr="http://www.caracol.com.co/images/1782055_n_vir1.jpg?u=190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aracol.com.co/images/1782055_n_vir1.jpg?u=19050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76450"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45B5" w:rsidRPr="006C45B5">
        <w:rPr>
          <w:rStyle w:val="mw-headline"/>
          <w:rFonts w:ascii="Arial" w:hAnsi="Arial" w:cs="Arial"/>
          <w:bCs w:val="0"/>
          <w:color w:val="000000"/>
          <w:sz w:val="24"/>
          <w:szCs w:val="24"/>
        </w:rPr>
        <w:t>REGÍMENES DE EXCEPCIÓN</w:t>
      </w:r>
      <w:bookmarkEnd w:id="5"/>
    </w:p>
    <w:p w:rsidR="006C45B5" w:rsidRPr="006C45B5" w:rsidRDefault="006C45B5" w:rsidP="006C45B5">
      <w:pPr>
        <w:pStyle w:val="NormalWeb"/>
        <w:shd w:val="clear" w:color="auto" w:fill="FFFFFF"/>
        <w:spacing w:before="96" w:beforeAutospacing="0" w:after="120" w:afterAutospacing="0" w:line="288" w:lineRule="atLeast"/>
        <w:jc w:val="both"/>
        <w:rPr>
          <w:rFonts w:ascii="Arial" w:hAnsi="Arial" w:cs="Arial"/>
          <w:color w:val="252525"/>
        </w:rPr>
      </w:pPr>
      <w:r w:rsidRPr="006C45B5">
        <w:rPr>
          <w:rFonts w:ascii="Arial" w:hAnsi="Arial" w:cs="Arial"/>
          <w:color w:val="252525"/>
        </w:rPr>
        <w:t>Son los definidos por la Ley 100 de 1993: régimen de seguridad social de las fuerzas militares y de la policía, de los afiliados al Fondo Nacional de prestaciones Sociales del magisterio, de servidores públicos de</w:t>
      </w:r>
      <w:r w:rsidRPr="006C45B5">
        <w:rPr>
          <w:rStyle w:val="apple-converted-space"/>
          <w:rFonts w:ascii="Arial" w:hAnsi="Arial" w:cs="Arial"/>
          <w:color w:val="252525"/>
        </w:rPr>
        <w:t> </w:t>
      </w:r>
      <w:hyperlink r:id="rId43" w:tooltip="Ecopetrol" w:history="1">
        <w:r w:rsidRPr="006C45B5">
          <w:rPr>
            <w:rStyle w:val="Hipervnculo"/>
            <w:rFonts w:ascii="Arial" w:eastAsiaTheme="majorEastAsia" w:hAnsi="Arial" w:cs="Arial"/>
            <w:color w:val="auto"/>
            <w:u w:val="none"/>
          </w:rPr>
          <w:t>Ecopetrol</w:t>
        </w:r>
      </w:hyperlink>
      <w:r w:rsidRPr="006C45B5">
        <w:rPr>
          <w:rStyle w:val="apple-converted-space"/>
          <w:rFonts w:ascii="Arial" w:hAnsi="Arial" w:cs="Arial"/>
        </w:rPr>
        <w:t> </w:t>
      </w:r>
      <w:r w:rsidRPr="006C45B5">
        <w:rPr>
          <w:rFonts w:ascii="Arial" w:hAnsi="Arial" w:cs="Arial"/>
          <w:color w:val="252525"/>
        </w:rPr>
        <w:t xml:space="preserve">así como los servidores públicos de universidades públicas, todos los cuales tiene sus propios regímenes de </w:t>
      </w:r>
      <w:proofErr w:type="gramStart"/>
      <w:r w:rsidRPr="006C45B5">
        <w:rPr>
          <w:rFonts w:ascii="Arial" w:hAnsi="Arial" w:cs="Arial"/>
          <w:color w:val="252525"/>
        </w:rPr>
        <w:t>seguridad</w:t>
      </w:r>
      <w:proofErr w:type="gramEnd"/>
      <w:r w:rsidRPr="006C45B5">
        <w:rPr>
          <w:rFonts w:ascii="Arial" w:hAnsi="Arial" w:cs="Arial"/>
          <w:color w:val="252525"/>
        </w:rPr>
        <w:t xml:space="preserve"> social en salud y pensiones que solo participan en el Sistema General mediante aportes de recursos a la subcuenta de solidaridad del Fosyga.</w:t>
      </w:r>
    </w:p>
    <w:p w:rsidR="006C45B5" w:rsidRDefault="006C45B5" w:rsidP="006C45B5">
      <w:pPr>
        <w:pStyle w:val="Ttulo2"/>
        <w:shd w:val="clear" w:color="auto" w:fill="FFFFFF"/>
        <w:spacing w:before="0" w:after="144" w:line="288" w:lineRule="atLeast"/>
        <w:jc w:val="both"/>
        <w:rPr>
          <w:rStyle w:val="mw-headline"/>
          <w:rFonts w:ascii="Arial" w:hAnsi="Arial" w:cs="Arial"/>
          <w:bCs w:val="0"/>
          <w:color w:val="000000"/>
          <w:sz w:val="24"/>
          <w:szCs w:val="24"/>
        </w:rPr>
      </w:pPr>
    </w:p>
    <w:p w:rsidR="006C45B5" w:rsidRPr="006C45B5" w:rsidRDefault="006C45B5" w:rsidP="007D1C6E">
      <w:pPr>
        <w:pStyle w:val="Ttulo2"/>
        <w:numPr>
          <w:ilvl w:val="0"/>
          <w:numId w:val="14"/>
        </w:numPr>
        <w:shd w:val="clear" w:color="auto" w:fill="FFFFFF"/>
        <w:spacing w:before="0" w:after="144" w:line="288" w:lineRule="atLeast"/>
        <w:jc w:val="both"/>
        <w:rPr>
          <w:rFonts w:ascii="Arial" w:hAnsi="Arial" w:cs="Arial"/>
          <w:bCs w:val="0"/>
          <w:color w:val="000000"/>
          <w:sz w:val="24"/>
          <w:szCs w:val="24"/>
        </w:rPr>
      </w:pPr>
      <w:bookmarkStart w:id="8" w:name="_Toc370737979"/>
      <w:r w:rsidRPr="006C45B5">
        <w:rPr>
          <w:rStyle w:val="mw-headline"/>
          <w:rFonts w:ascii="Arial" w:hAnsi="Arial" w:cs="Arial"/>
          <w:bCs w:val="0"/>
          <w:color w:val="000000"/>
          <w:sz w:val="24"/>
          <w:szCs w:val="24"/>
        </w:rPr>
        <w:t>LOGROS</w:t>
      </w:r>
      <w:bookmarkEnd w:id="8"/>
    </w:p>
    <w:p w:rsidR="006C45B5" w:rsidRPr="006C45B5" w:rsidRDefault="006C45B5" w:rsidP="006C45B5">
      <w:pPr>
        <w:pStyle w:val="NormalWeb"/>
        <w:shd w:val="clear" w:color="auto" w:fill="FFFFFF"/>
        <w:spacing w:before="96" w:beforeAutospacing="0" w:after="120" w:afterAutospacing="0" w:line="288" w:lineRule="atLeast"/>
        <w:jc w:val="both"/>
        <w:rPr>
          <w:rFonts w:ascii="Arial" w:hAnsi="Arial" w:cs="Arial"/>
        </w:rPr>
      </w:pPr>
      <w:r w:rsidRPr="006C45B5">
        <w:rPr>
          <w:rFonts w:ascii="Arial" w:hAnsi="Arial" w:cs="Arial"/>
        </w:rPr>
        <w:t>La cobertura poblacional del SGSSS en el 2007 estadísticamente alcanzó cerca del 76% de la población objetivo, lo cual sumado a los regímenes especiales da para ese mismo periodo una cobertura total de seguridad social en salud del 80% al 85% de la población,</w:t>
      </w:r>
      <w:hyperlink r:id="rId44" w:anchor="cite_note-16" w:history="1">
        <w:r w:rsidRPr="006C45B5">
          <w:rPr>
            <w:rStyle w:val="Hipervnculo"/>
            <w:rFonts w:ascii="Arial" w:eastAsiaTheme="majorEastAsia" w:hAnsi="Arial" w:cs="Arial"/>
            <w:color w:val="auto"/>
            <w:u w:val="none"/>
            <w:vertAlign w:val="superscript"/>
          </w:rPr>
          <w:t>16</w:t>
        </w:r>
      </w:hyperlink>
      <w:r w:rsidRPr="006C45B5">
        <w:rPr>
          <w:rStyle w:val="apple-converted-space"/>
          <w:rFonts w:ascii="Arial" w:hAnsi="Arial" w:cs="Arial"/>
        </w:rPr>
        <w:t> </w:t>
      </w:r>
      <w:r w:rsidRPr="006C45B5">
        <w:rPr>
          <w:rFonts w:ascii="Arial" w:hAnsi="Arial" w:cs="Arial"/>
        </w:rPr>
        <w:t>de la cual hay sectores que ahora tiene acceso a servicios que antes de la reforma del Sistema solo les era prestados en un esquema de</w:t>
      </w:r>
      <w:r w:rsidRPr="006C45B5">
        <w:rPr>
          <w:rStyle w:val="apple-converted-space"/>
          <w:rFonts w:ascii="Arial" w:hAnsi="Arial" w:cs="Arial"/>
        </w:rPr>
        <w:t> </w:t>
      </w:r>
      <w:hyperlink r:id="rId45" w:tooltip="Filantropía" w:history="1">
        <w:r w:rsidRPr="006C45B5">
          <w:rPr>
            <w:rStyle w:val="Hipervnculo"/>
            <w:rFonts w:ascii="Arial" w:eastAsiaTheme="majorEastAsia" w:hAnsi="Arial" w:cs="Arial"/>
            <w:color w:val="auto"/>
            <w:u w:val="none"/>
          </w:rPr>
          <w:t>caridad</w:t>
        </w:r>
      </w:hyperlink>
      <w:r w:rsidRPr="006C45B5">
        <w:rPr>
          <w:rFonts w:ascii="Arial" w:hAnsi="Arial" w:cs="Arial"/>
        </w:rPr>
        <w:t>.</w:t>
      </w:r>
    </w:p>
    <w:p w:rsidR="006C45B5" w:rsidRPr="006C45B5" w:rsidRDefault="006C45B5" w:rsidP="006C45B5">
      <w:pPr>
        <w:pStyle w:val="NormalWeb"/>
        <w:shd w:val="clear" w:color="auto" w:fill="FFFFFF"/>
        <w:spacing w:before="96" w:beforeAutospacing="0" w:after="120" w:afterAutospacing="0" w:line="288" w:lineRule="atLeast"/>
        <w:jc w:val="both"/>
        <w:rPr>
          <w:rFonts w:ascii="Arial" w:hAnsi="Arial" w:cs="Arial"/>
        </w:rPr>
      </w:pPr>
      <w:r w:rsidRPr="006C45B5">
        <w:rPr>
          <w:rFonts w:ascii="Arial" w:hAnsi="Arial" w:cs="Arial"/>
        </w:rPr>
        <w:t>Según el Departamento Administrativo Nacional de Estadísticas</w:t>
      </w:r>
      <w:r w:rsidRPr="006C45B5">
        <w:rPr>
          <w:rStyle w:val="apple-converted-space"/>
          <w:rFonts w:ascii="Arial" w:hAnsi="Arial" w:cs="Arial"/>
        </w:rPr>
        <w:t> </w:t>
      </w:r>
      <w:hyperlink r:id="rId46" w:tooltip="DANE" w:history="1">
        <w:r w:rsidRPr="006C45B5">
          <w:rPr>
            <w:rStyle w:val="Hipervnculo"/>
            <w:rFonts w:ascii="Arial" w:eastAsiaTheme="majorEastAsia" w:hAnsi="Arial" w:cs="Arial"/>
            <w:color w:val="auto"/>
            <w:u w:val="none"/>
          </w:rPr>
          <w:t>DANE</w:t>
        </w:r>
      </w:hyperlink>
      <w:r w:rsidRPr="006C45B5">
        <w:rPr>
          <w:rStyle w:val="apple-converted-space"/>
          <w:rFonts w:ascii="Arial" w:hAnsi="Arial" w:cs="Arial"/>
        </w:rPr>
        <w:t> </w:t>
      </w:r>
      <w:r w:rsidRPr="006C45B5">
        <w:rPr>
          <w:rFonts w:ascii="Arial" w:hAnsi="Arial" w:cs="Arial"/>
        </w:rPr>
        <w:t>de Colombia en su boletín de</w:t>
      </w:r>
      <w:r w:rsidRPr="006C45B5">
        <w:rPr>
          <w:rStyle w:val="apple-converted-space"/>
          <w:rFonts w:ascii="Arial" w:hAnsi="Arial" w:cs="Arial"/>
        </w:rPr>
        <w:t> </w:t>
      </w:r>
      <w:hyperlink r:id="rId47" w:tooltip="Agosto" w:history="1">
        <w:r w:rsidRPr="006C45B5">
          <w:rPr>
            <w:rStyle w:val="Hipervnculo"/>
            <w:rFonts w:ascii="Arial" w:eastAsiaTheme="majorEastAsia" w:hAnsi="Arial" w:cs="Arial"/>
            <w:color w:val="auto"/>
            <w:u w:val="none"/>
          </w:rPr>
          <w:t>agosto</w:t>
        </w:r>
      </w:hyperlink>
      <w:r w:rsidRPr="006C45B5">
        <w:rPr>
          <w:rStyle w:val="apple-converted-space"/>
          <w:rFonts w:ascii="Arial" w:hAnsi="Arial" w:cs="Arial"/>
        </w:rPr>
        <w:t> </w:t>
      </w:r>
      <w:r w:rsidRPr="006C45B5">
        <w:rPr>
          <w:rFonts w:ascii="Arial" w:hAnsi="Arial" w:cs="Arial"/>
        </w:rPr>
        <w:t>de</w:t>
      </w:r>
      <w:r w:rsidRPr="006C45B5">
        <w:rPr>
          <w:rStyle w:val="apple-converted-space"/>
          <w:rFonts w:ascii="Arial" w:hAnsi="Arial" w:cs="Arial"/>
        </w:rPr>
        <w:t> </w:t>
      </w:r>
      <w:hyperlink r:id="rId48" w:tooltip="2011" w:history="1">
        <w:r w:rsidRPr="006C45B5">
          <w:rPr>
            <w:rStyle w:val="Hipervnculo"/>
            <w:rFonts w:ascii="Arial" w:eastAsiaTheme="majorEastAsia" w:hAnsi="Arial" w:cs="Arial"/>
            <w:color w:val="auto"/>
            <w:u w:val="none"/>
          </w:rPr>
          <w:t>2011</w:t>
        </w:r>
      </w:hyperlink>
      <w:r w:rsidRPr="006C45B5">
        <w:rPr>
          <w:rStyle w:val="apple-converted-space"/>
          <w:rFonts w:ascii="Arial" w:hAnsi="Arial" w:cs="Arial"/>
        </w:rPr>
        <w:t> </w:t>
      </w:r>
      <w:r w:rsidRPr="006C45B5">
        <w:rPr>
          <w:rFonts w:ascii="Arial" w:hAnsi="Arial" w:cs="Arial"/>
        </w:rPr>
        <w:t>la cobertura de afiliación a los sistemas de salud de la población ocupada es de 89,3 % en total, 46,7 % en el régimen contributivo, 40,1% en el régimen subsidiado y 2,5 % a los regímenes especiales.</w:t>
      </w:r>
      <w:r w:rsidRPr="006C45B5">
        <w:rPr>
          <w:rFonts w:ascii="Arial" w:eastAsiaTheme="majorEastAsia" w:hAnsi="Arial" w:cs="Arial"/>
          <w:vertAlign w:val="superscript"/>
        </w:rPr>
        <w:t>1</w:t>
      </w:r>
    </w:p>
    <w:p w:rsidR="006C45B5" w:rsidRPr="006C45B5" w:rsidRDefault="006C45B5" w:rsidP="006C45B5">
      <w:pPr>
        <w:pStyle w:val="Ttulo2"/>
        <w:shd w:val="clear" w:color="auto" w:fill="FFFFFF"/>
        <w:spacing w:before="0" w:after="144" w:line="288" w:lineRule="atLeast"/>
        <w:jc w:val="both"/>
        <w:rPr>
          <w:rStyle w:val="mw-headline"/>
          <w:rFonts w:ascii="Arial" w:hAnsi="Arial" w:cs="Arial"/>
          <w:bCs w:val="0"/>
          <w:color w:val="auto"/>
          <w:sz w:val="24"/>
          <w:szCs w:val="24"/>
        </w:rPr>
      </w:pPr>
    </w:p>
    <w:p w:rsidR="006C45B5" w:rsidRPr="006C45B5" w:rsidRDefault="006C45B5" w:rsidP="007D1C6E">
      <w:pPr>
        <w:pStyle w:val="Ttulo2"/>
        <w:numPr>
          <w:ilvl w:val="0"/>
          <w:numId w:val="14"/>
        </w:numPr>
        <w:shd w:val="clear" w:color="auto" w:fill="FFFFFF"/>
        <w:spacing w:before="0" w:after="144" w:line="288" w:lineRule="atLeast"/>
        <w:jc w:val="both"/>
        <w:rPr>
          <w:rFonts w:ascii="Arial" w:hAnsi="Arial" w:cs="Arial"/>
          <w:bCs w:val="0"/>
          <w:color w:val="000000"/>
          <w:sz w:val="24"/>
          <w:szCs w:val="24"/>
        </w:rPr>
      </w:pPr>
      <w:bookmarkStart w:id="9" w:name="_Toc370737980"/>
      <w:r w:rsidRPr="006C45B5">
        <w:rPr>
          <w:rStyle w:val="mw-headline"/>
          <w:rFonts w:ascii="Arial" w:hAnsi="Arial" w:cs="Arial"/>
          <w:bCs w:val="0"/>
          <w:color w:val="000000"/>
          <w:sz w:val="24"/>
          <w:szCs w:val="24"/>
        </w:rPr>
        <w:t>CRÍTICAS Y DIFICULTADES DEL SISTEMA</w:t>
      </w:r>
      <w:bookmarkEnd w:id="9"/>
    </w:p>
    <w:p w:rsidR="006C45B5" w:rsidRPr="006C45B5" w:rsidRDefault="006C45B5" w:rsidP="006C45B5">
      <w:pPr>
        <w:pStyle w:val="NormalWeb"/>
        <w:shd w:val="clear" w:color="auto" w:fill="FFFFFF"/>
        <w:spacing w:before="96" w:beforeAutospacing="0" w:after="120" w:afterAutospacing="0" w:line="288" w:lineRule="atLeast"/>
        <w:jc w:val="both"/>
        <w:rPr>
          <w:rFonts w:ascii="Arial" w:hAnsi="Arial" w:cs="Arial"/>
          <w:color w:val="252525"/>
        </w:rPr>
      </w:pPr>
      <w:r w:rsidRPr="006C45B5">
        <w:rPr>
          <w:rFonts w:ascii="Arial" w:hAnsi="Arial" w:cs="Arial"/>
          <w:color w:val="252525"/>
        </w:rPr>
        <w:t>La intermediación y gestión por parte de las EPS es motivo de críticas y denuncias permanentes, que las califican de costosas, ineficientes y de constituir en barrera de acceso entre el usuario y los médicos o los hospitales.</w:t>
      </w:r>
    </w:p>
    <w:p w:rsidR="006C45B5" w:rsidRPr="006C45B5" w:rsidRDefault="006C45B5" w:rsidP="006C45B5">
      <w:pPr>
        <w:pStyle w:val="NormalWeb"/>
        <w:shd w:val="clear" w:color="auto" w:fill="FFFFFF"/>
        <w:spacing w:before="96" w:beforeAutospacing="0" w:after="120" w:afterAutospacing="0" w:line="288" w:lineRule="atLeast"/>
        <w:jc w:val="both"/>
        <w:rPr>
          <w:rFonts w:ascii="Arial" w:hAnsi="Arial" w:cs="Arial"/>
          <w:color w:val="252525"/>
        </w:rPr>
      </w:pPr>
      <w:r w:rsidRPr="006C45B5">
        <w:rPr>
          <w:rFonts w:ascii="Arial" w:hAnsi="Arial" w:cs="Arial"/>
          <w:color w:val="252525"/>
        </w:rPr>
        <w:t xml:space="preserve">Algunas EPS han presentado insuficiencias e ineficiencias en la red de operaciones y servicio, entre las que se incluyen casos de corrupción y el rechazo de algunos pacientes por no cumplir requisitos financieros o administrativos básicos, obligándolos a acudir a otros centros de atención y a veces a sufrir sucesivos rechazos que pueden culminar con el fallecimiento de la persona sin </w:t>
      </w:r>
      <w:r w:rsidRPr="006C45B5">
        <w:rPr>
          <w:rFonts w:ascii="Arial" w:hAnsi="Arial" w:cs="Arial"/>
          <w:color w:val="252525"/>
        </w:rPr>
        <w:lastRenderedPageBreak/>
        <w:t>recibir la atención necesaria, lo que se le llama popularmente en Colombia como el "paseo de la muerte".</w:t>
      </w:r>
    </w:p>
    <w:p w:rsidR="006C45B5" w:rsidRDefault="006C45B5" w:rsidP="006C45B5">
      <w:pPr>
        <w:pStyle w:val="NormalWeb"/>
        <w:shd w:val="clear" w:color="auto" w:fill="FFFFFF"/>
        <w:spacing w:before="96" w:beforeAutospacing="0" w:after="120" w:afterAutospacing="0" w:line="288" w:lineRule="atLeast"/>
        <w:jc w:val="both"/>
        <w:rPr>
          <w:rFonts w:ascii="Arial" w:hAnsi="Arial" w:cs="Arial"/>
          <w:color w:val="252525"/>
        </w:rPr>
      </w:pPr>
      <w:r w:rsidRPr="006C45B5">
        <w:rPr>
          <w:rFonts w:ascii="Arial" w:hAnsi="Arial" w:cs="Arial"/>
          <w:color w:val="252525"/>
        </w:rPr>
        <w:t>El plan de beneficios, sobre todo el definido hasta el 2009, era confuso. Impreciso y con limitaciones que han causado que los usuarios tengan que acudir ante los estrados judiciales para demandar tutela de su derecho a la salud y de acceso a los servicios de salud, lo cual ha causado congestión en estas instancias obligando a la Corte Constitucional a expedir un fallo (Sentencia T-760 de julio de 2008) conminando al gobierno a solucionar los problemas del sistema</w:t>
      </w:r>
      <w:r>
        <w:rPr>
          <w:rFonts w:ascii="Arial" w:hAnsi="Arial" w:cs="Arial"/>
          <w:color w:val="252525"/>
        </w:rPr>
        <w:t>.</w:t>
      </w:r>
    </w:p>
    <w:p w:rsidR="006C45B5" w:rsidRDefault="006C45B5" w:rsidP="006C45B5">
      <w:pPr>
        <w:pStyle w:val="NormalWeb"/>
        <w:shd w:val="clear" w:color="auto" w:fill="FFFFFF"/>
        <w:spacing w:before="96" w:beforeAutospacing="0" w:after="120" w:afterAutospacing="0" w:line="288" w:lineRule="atLeast"/>
        <w:jc w:val="both"/>
        <w:rPr>
          <w:rFonts w:ascii="Arial" w:hAnsi="Arial" w:cs="Arial"/>
          <w:color w:val="252525"/>
        </w:rPr>
      </w:pPr>
    </w:p>
    <w:p w:rsidR="006C45B5" w:rsidRPr="006C45B5" w:rsidRDefault="006C45B5" w:rsidP="007D1C6E">
      <w:pPr>
        <w:pStyle w:val="Ttulo2"/>
        <w:numPr>
          <w:ilvl w:val="0"/>
          <w:numId w:val="14"/>
        </w:numPr>
        <w:shd w:val="clear" w:color="auto" w:fill="FFFFFF"/>
        <w:spacing w:before="0" w:after="144" w:line="288" w:lineRule="atLeast"/>
        <w:jc w:val="both"/>
        <w:rPr>
          <w:rFonts w:ascii="Arial" w:hAnsi="Arial" w:cs="Arial"/>
          <w:bCs w:val="0"/>
          <w:color w:val="auto"/>
          <w:sz w:val="24"/>
          <w:szCs w:val="24"/>
        </w:rPr>
      </w:pPr>
      <w:bookmarkStart w:id="10" w:name="_Toc370737981"/>
      <w:r w:rsidRPr="006C45B5">
        <w:rPr>
          <w:rStyle w:val="mw-headline"/>
          <w:rFonts w:ascii="Arial" w:hAnsi="Arial" w:cs="Arial"/>
          <w:bCs w:val="0"/>
          <w:color w:val="auto"/>
          <w:sz w:val="24"/>
          <w:szCs w:val="24"/>
        </w:rPr>
        <w:t>PLAN DE ATENCIÓN BÁSICA</w:t>
      </w:r>
      <w:bookmarkEnd w:id="10"/>
    </w:p>
    <w:p w:rsidR="006C45B5" w:rsidRPr="006C45B5" w:rsidRDefault="006C45B5" w:rsidP="006C45B5">
      <w:pPr>
        <w:pStyle w:val="NormalWeb"/>
        <w:shd w:val="clear" w:color="auto" w:fill="FFFFFF"/>
        <w:spacing w:before="96" w:beforeAutospacing="0" w:after="120" w:afterAutospacing="0" w:line="288" w:lineRule="atLeast"/>
        <w:jc w:val="both"/>
        <w:rPr>
          <w:rFonts w:ascii="Arial" w:hAnsi="Arial" w:cs="Arial"/>
        </w:rPr>
      </w:pPr>
      <w:r w:rsidRPr="006C45B5">
        <w:rPr>
          <w:rFonts w:ascii="Arial" w:hAnsi="Arial" w:cs="Arial"/>
        </w:rPr>
        <w:t>También denominado</w:t>
      </w:r>
      <w:r w:rsidRPr="006C45B5">
        <w:rPr>
          <w:rStyle w:val="apple-converted-space"/>
          <w:rFonts w:ascii="Arial" w:hAnsi="Arial" w:cs="Arial"/>
        </w:rPr>
        <w:t> </w:t>
      </w:r>
      <w:r w:rsidRPr="006C45B5">
        <w:rPr>
          <w:rFonts w:ascii="Arial" w:hAnsi="Arial" w:cs="Arial"/>
          <w:b/>
          <w:bCs/>
        </w:rPr>
        <w:t>Plan Nacional de Salud Pública</w:t>
      </w:r>
      <w:r w:rsidRPr="006C45B5">
        <w:rPr>
          <w:rFonts w:ascii="Arial" w:hAnsi="Arial" w:cs="Arial"/>
        </w:rPr>
        <w:t>. La Ley 100, a diferencia de la anterior legislación, contempla un cambio de visión en salud, en donde, atendiendo a la política mundial de Atención Primaria enfoca el manejo de las comunidades desde una perspectiva preventiva y se crea el Plan de Atención básica (PAB) como la política de Salud Pública que reúne un conjunto de actividades, intervenciones y procedimientos, de promoción de la salud, prevención de la enfermedad, vigilancia en salud pública y control de factores de riesgo dirigidos a la colectividad el cual se encuentra consignado mediante la resolución 4288 de noviembre de 1996. Este conjunto de actividades se realizan para toda la población de manera gratuita y no está sujeto a ningún tipo de afiliación en salud.</w:t>
      </w:r>
    </w:p>
    <w:p w:rsidR="006C45B5" w:rsidRPr="006C45B5" w:rsidRDefault="006C45B5" w:rsidP="006C45B5">
      <w:pPr>
        <w:pStyle w:val="NormalWeb"/>
        <w:shd w:val="clear" w:color="auto" w:fill="FFFFFF"/>
        <w:spacing w:before="96" w:beforeAutospacing="0" w:after="120" w:afterAutospacing="0" w:line="288" w:lineRule="atLeast"/>
        <w:jc w:val="both"/>
        <w:rPr>
          <w:rFonts w:ascii="Arial" w:hAnsi="Arial" w:cs="Arial"/>
        </w:rPr>
      </w:pPr>
      <w:r w:rsidRPr="006C45B5">
        <w:rPr>
          <w:rFonts w:ascii="Arial" w:hAnsi="Arial" w:cs="Arial"/>
        </w:rPr>
        <w:t>Las actividades de vigilancia en salud pública van encaminadas a la prevención de enfermedades de interés en salud pública como</w:t>
      </w:r>
      <w:r w:rsidRPr="006C45B5">
        <w:rPr>
          <w:rStyle w:val="apple-converted-space"/>
          <w:rFonts w:ascii="Arial" w:hAnsi="Arial" w:cs="Arial"/>
        </w:rPr>
        <w:t> </w:t>
      </w:r>
      <w:hyperlink r:id="rId49" w:tooltip="VIH" w:history="1">
        <w:r w:rsidRPr="006C45B5">
          <w:rPr>
            <w:rStyle w:val="Hipervnculo"/>
            <w:rFonts w:ascii="Arial" w:eastAsiaTheme="majorEastAsia" w:hAnsi="Arial" w:cs="Arial"/>
            <w:color w:val="auto"/>
            <w:u w:val="none"/>
          </w:rPr>
          <w:t>VIH</w:t>
        </w:r>
      </w:hyperlink>
      <w:r w:rsidRPr="006C45B5">
        <w:rPr>
          <w:rFonts w:ascii="Arial" w:hAnsi="Arial" w:cs="Arial"/>
        </w:rPr>
        <w:t>,</w:t>
      </w:r>
      <w:r w:rsidRPr="006C45B5">
        <w:rPr>
          <w:rStyle w:val="apple-converted-space"/>
          <w:rFonts w:ascii="Arial" w:hAnsi="Arial" w:cs="Arial"/>
        </w:rPr>
        <w:t> </w:t>
      </w:r>
      <w:hyperlink r:id="rId50" w:tooltip="Meningitis bacteriana (aún no redactado)" w:history="1">
        <w:r w:rsidRPr="006C45B5">
          <w:rPr>
            <w:rStyle w:val="Hipervnculo"/>
            <w:rFonts w:ascii="Arial" w:eastAsiaTheme="majorEastAsia" w:hAnsi="Arial" w:cs="Arial"/>
            <w:color w:val="auto"/>
            <w:u w:val="none"/>
          </w:rPr>
          <w:t>meningitis bacteriana</w:t>
        </w:r>
      </w:hyperlink>
      <w:r w:rsidRPr="006C45B5">
        <w:rPr>
          <w:rFonts w:ascii="Arial" w:hAnsi="Arial" w:cs="Arial"/>
        </w:rPr>
        <w:t>,</w:t>
      </w:r>
      <w:r w:rsidRPr="006C45B5">
        <w:rPr>
          <w:rStyle w:val="apple-converted-space"/>
          <w:rFonts w:ascii="Arial" w:hAnsi="Arial" w:cs="Arial"/>
        </w:rPr>
        <w:t> </w:t>
      </w:r>
      <w:hyperlink r:id="rId51" w:tooltip="Tuberculosis" w:history="1">
        <w:r w:rsidRPr="006C45B5">
          <w:rPr>
            <w:rStyle w:val="Hipervnculo"/>
            <w:rFonts w:ascii="Arial" w:eastAsiaTheme="majorEastAsia" w:hAnsi="Arial" w:cs="Arial"/>
            <w:color w:val="auto"/>
            <w:u w:val="none"/>
          </w:rPr>
          <w:t>tuberculosis</w:t>
        </w:r>
      </w:hyperlink>
      <w:r w:rsidRPr="006C45B5">
        <w:rPr>
          <w:rFonts w:ascii="Arial" w:hAnsi="Arial" w:cs="Arial"/>
        </w:rPr>
        <w:t>,</w:t>
      </w:r>
      <w:r w:rsidRPr="006C45B5">
        <w:rPr>
          <w:rStyle w:val="apple-converted-space"/>
          <w:rFonts w:ascii="Arial" w:hAnsi="Arial" w:cs="Arial"/>
        </w:rPr>
        <w:t> </w:t>
      </w:r>
      <w:hyperlink r:id="rId52" w:tooltip="Cólera" w:history="1">
        <w:r w:rsidRPr="006C45B5">
          <w:rPr>
            <w:rStyle w:val="Hipervnculo"/>
            <w:rFonts w:ascii="Arial" w:eastAsiaTheme="majorEastAsia" w:hAnsi="Arial" w:cs="Arial"/>
            <w:color w:val="auto"/>
            <w:u w:val="none"/>
          </w:rPr>
          <w:t>cólera</w:t>
        </w:r>
      </w:hyperlink>
      <w:r w:rsidRPr="006C45B5">
        <w:rPr>
          <w:rFonts w:ascii="Arial" w:hAnsi="Arial" w:cs="Arial"/>
        </w:rPr>
        <w:t>,</w:t>
      </w:r>
      <w:r w:rsidRPr="006C45B5">
        <w:rPr>
          <w:rStyle w:val="apple-converted-space"/>
          <w:rFonts w:ascii="Arial" w:hAnsi="Arial" w:cs="Arial"/>
        </w:rPr>
        <w:t> </w:t>
      </w:r>
      <w:hyperlink r:id="rId53" w:tooltip="Rabia" w:history="1">
        <w:r w:rsidRPr="006C45B5">
          <w:rPr>
            <w:rStyle w:val="Hipervnculo"/>
            <w:rFonts w:ascii="Arial" w:eastAsiaTheme="majorEastAsia" w:hAnsi="Arial" w:cs="Arial"/>
            <w:color w:val="auto"/>
            <w:u w:val="none"/>
          </w:rPr>
          <w:t>rabia</w:t>
        </w:r>
      </w:hyperlink>
      <w:r w:rsidRPr="006C45B5">
        <w:rPr>
          <w:rFonts w:ascii="Arial" w:hAnsi="Arial" w:cs="Arial"/>
        </w:rPr>
        <w:t>,</w:t>
      </w:r>
      <w:r w:rsidRPr="006C45B5">
        <w:rPr>
          <w:rStyle w:val="apple-converted-space"/>
          <w:rFonts w:ascii="Arial" w:hAnsi="Arial" w:cs="Arial"/>
        </w:rPr>
        <w:t> </w:t>
      </w:r>
      <w:hyperlink r:id="rId54" w:tooltip="Hepatitis B" w:history="1">
        <w:r w:rsidRPr="006C45B5">
          <w:rPr>
            <w:rStyle w:val="Hipervnculo"/>
            <w:rFonts w:ascii="Arial" w:eastAsiaTheme="majorEastAsia" w:hAnsi="Arial" w:cs="Arial"/>
            <w:color w:val="auto"/>
            <w:u w:val="none"/>
          </w:rPr>
          <w:t>hepatitis B</w:t>
        </w:r>
      </w:hyperlink>
      <w:r w:rsidRPr="006C45B5">
        <w:rPr>
          <w:rFonts w:ascii="Arial" w:hAnsi="Arial" w:cs="Arial"/>
        </w:rPr>
        <w:t>,</w:t>
      </w:r>
      <w:r w:rsidRPr="006C45B5">
        <w:rPr>
          <w:rStyle w:val="apple-converted-space"/>
          <w:rFonts w:ascii="Arial" w:hAnsi="Arial" w:cs="Arial"/>
        </w:rPr>
        <w:t> </w:t>
      </w:r>
      <w:hyperlink r:id="rId55" w:tooltip="Hepatitis C" w:history="1">
        <w:r w:rsidRPr="006C45B5">
          <w:rPr>
            <w:rStyle w:val="Hipervnculo"/>
            <w:rFonts w:ascii="Arial" w:eastAsiaTheme="majorEastAsia" w:hAnsi="Arial" w:cs="Arial"/>
            <w:color w:val="auto"/>
            <w:u w:val="none"/>
          </w:rPr>
          <w:t>C</w:t>
        </w:r>
      </w:hyperlink>
      <w:r w:rsidRPr="006C45B5">
        <w:rPr>
          <w:rStyle w:val="apple-converted-space"/>
          <w:rFonts w:ascii="Arial" w:hAnsi="Arial" w:cs="Arial"/>
        </w:rPr>
        <w:t> </w:t>
      </w:r>
      <w:r w:rsidRPr="006C45B5">
        <w:rPr>
          <w:rFonts w:ascii="Arial" w:hAnsi="Arial" w:cs="Arial"/>
        </w:rPr>
        <w:t>y</w:t>
      </w:r>
      <w:r w:rsidRPr="006C45B5">
        <w:rPr>
          <w:rStyle w:val="apple-converted-space"/>
          <w:rFonts w:ascii="Arial" w:hAnsi="Arial" w:cs="Arial"/>
        </w:rPr>
        <w:t> </w:t>
      </w:r>
      <w:hyperlink r:id="rId56" w:tooltip="Hepatitis D" w:history="1">
        <w:r w:rsidRPr="006C45B5">
          <w:rPr>
            <w:rStyle w:val="Hipervnculo"/>
            <w:rFonts w:ascii="Arial" w:eastAsiaTheme="majorEastAsia" w:hAnsi="Arial" w:cs="Arial"/>
            <w:color w:val="auto"/>
            <w:u w:val="none"/>
          </w:rPr>
          <w:t>D</w:t>
        </w:r>
      </w:hyperlink>
      <w:r w:rsidRPr="006C45B5">
        <w:rPr>
          <w:rFonts w:ascii="Arial" w:hAnsi="Arial" w:cs="Arial"/>
        </w:rPr>
        <w:t>,</w:t>
      </w:r>
      <w:r w:rsidRPr="006C45B5">
        <w:rPr>
          <w:rStyle w:val="apple-converted-space"/>
          <w:rFonts w:ascii="Arial" w:hAnsi="Arial" w:cs="Arial"/>
        </w:rPr>
        <w:t> </w:t>
      </w:r>
      <w:hyperlink r:id="rId57" w:tooltip="Fiebre reumática" w:history="1">
        <w:r w:rsidRPr="006C45B5">
          <w:rPr>
            <w:rStyle w:val="Hipervnculo"/>
            <w:rFonts w:ascii="Arial" w:eastAsiaTheme="majorEastAsia" w:hAnsi="Arial" w:cs="Arial"/>
            <w:color w:val="auto"/>
            <w:u w:val="none"/>
          </w:rPr>
          <w:t>fiebre reumática</w:t>
        </w:r>
      </w:hyperlink>
      <w:r w:rsidRPr="006C45B5">
        <w:rPr>
          <w:rFonts w:ascii="Arial" w:hAnsi="Arial" w:cs="Arial"/>
        </w:rPr>
        <w:t>,</w:t>
      </w:r>
      <w:r w:rsidRPr="006C45B5">
        <w:rPr>
          <w:rStyle w:val="apple-converted-space"/>
          <w:rFonts w:ascii="Arial" w:hAnsi="Arial" w:cs="Arial"/>
        </w:rPr>
        <w:t> </w:t>
      </w:r>
      <w:hyperlink r:id="rId58" w:tooltip="Lepra" w:history="1">
        <w:r w:rsidRPr="006C45B5">
          <w:rPr>
            <w:rStyle w:val="Hipervnculo"/>
            <w:rFonts w:ascii="Arial" w:eastAsiaTheme="majorEastAsia" w:hAnsi="Arial" w:cs="Arial"/>
            <w:color w:val="auto"/>
            <w:u w:val="none"/>
          </w:rPr>
          <w:t>lepra</w:t>
        </w:r>
      </w:hyperlink>
      <w:r w:rsidRPr="006C45B5">
        <w:rPr>
          <w:rStyle w:val="apple-converted-space"/>
          <w:rFonts w:ascii="Arial" w:hAnsi="Arial" w:cs="Arial"/>
        </w:rPr>
        <w:t> </w:t>
      </w:r>
      <w:r w:rsidRPr="006C45B5">
        <w:rPr>
          <w:rFonts w:ascii="Arial" w:hAnsi="Arial" w:cs="Arial"/>
        </w:rPr>
        <w:t>y</w:t>
      </w:r>
      <w:r w:rsidRPr="006C45B5">
        <w:rPr>
          <w:rStyle w:val="apple-converted-space"/>
          <w:rFonts w:ascii="Arial" w:hAnsi="Arial" w:cs="Arial"/>
        </w:rPr>
        <w:t> </w:t>
      </w:r>
      <w:hyperlink r:id="rId59" w:tooltip="Enfermedad de transmisión sexual" w:history="1">
        <w:r w:rsidRPr="006C45B5">
          <w:rPr>
            <w:rStyle w:val="Hipervnculo"/>
            <w:rFonts w:ascii="Arial" w:eastAsiaTheme="majorEastAsia" w:hAnsi="Arial" w:cs="Arial"/>
            <w:color w:val="auto"/>
            <w:u w:val="none"/>
          </w:rPr>
          <w:t>enfermedades de transmisión sexual</w:t>
        </w:r>
      </w:hyperlink>
      <w:r w:rsidRPr="006C45B5">
        <w:rPr>
          <w:rFonts w:ascii="Arial" w:hAnsi="Arial" w:cs="Arial"/>
        </w:rPr>
        <w:t>, investigación y control de brotes, control de la calidad sanitaria del agua para el consumo humano, de los procesos de producción, transporte y expendio de alimentos para consumo humano, de los establecimientos públicos que impliquen alto riesgo sanitario y de los puertos fluviales, marítimos, aéreos y terrestres.</w:t>
      </w:r>
    </w:p>
    <w:p w:rsidR="006C45B5" w:rsidRPr="006C45B5" w:rsidRDefault="006C45B5" w:rsidP="006C45B5">
      <w:pPr>
        <w:pStyle w:val="NormalWeb"/>
        <w:shd w:val="clear" w:color="auto" w:fill="FFFFFF"/>
        <w:spacing w:before="96" w:beforeAutospacing="0" w:after="120" w:afterAutospacing="0" w:line="288" w:lineRule="atLeast"/>
        <w:jc w:val="both"/>
        <w:rPr>
          <w:rFonts w:ascii="Arial" w:hAnsi="Arial" w:cs="Arial"/>
        </w:rPr>
      </w:pPr>
      <w:r w:rsidRPr="006C45B5">
        <w:rPr>
          <w:rFonts w:ascii="Arial" w:hAnsi="Arial" w:cs="Arial"/>
        </w:rPr>
        <w:t xml:space="preserve">Acciones de prevención: vacunación según el esquema único nacional del Plan Ampliado de Inmunizaciones (PAI), control del crecimiento y desarrollo en niños y niñas menores de 10 años, fluorización, aplicación de sellantes y </w:t>
      </w:r>
      <w:r w:rsidR="00094381" w:rsidRPr="006C45B5">
        <w:rPr>
          <w:rFonts w:ascii="Arial" w:hAnsi="Arial" w:cs="Arial"/>
        </w:rPr>
        <w:t>desatraje</w:t>
      </w:r>
      <w:r w:rsidRPr="006C45B5">
        <w:rPr>
          <w:rFonts w:ascii="Arial" w:hAnsi="Arial" w:cs="Arial"/>
        </w:rPr>
        <w:t xml:space="preserve"> en población de 5 a 14 años, planificación familiar, control prenatal, parto limpio y seguro, citología cérvicouterina en mujeres de 25 a 65 años y examen físico de mama en mujeres mayores de 35 años.</w:t>
      </w:r>
    </w:p>
    <w:p w:rsidR="006C45B5" w:rsidRPr="006C45B5" w:rsidRDefault="006C45B5" w:rsidP="006C45B5">
      <w:pPr>
        <w:pStyle w:val="NormalWeb"/>
        <w:shd w:val="clear" w:color="auto" w:fill="FFFFFF"/>
        <w:spacing w:before="96" w:beforeAutospacing="0" w:after="120" w:afterAutospacing="0" w:line="288" w:lineRule="atLeast"/>
        <w:jc w:val="both"/>
        <w:rPr>
          <w:rFonts w:ascii="Arial" w:hAnsi="Arial" w:cs="Arial"/>
        </w:rPr>
      </w:pPr>
      <w:r w:rsidRPr="006C45B5">
        <w:rPr>
          <w:rFonts w:ascii="Arial" w:hAnsi="Arial" w:cs="Arial"/>
        </w:rPr>
        <w:t>Este plan, por medio el Decreto número 3039 del 10 de agosto de 2007, fue estructurado por el Ministerio de la Protección Social y actualmente se denomina Plan Nacional de Salud Pública y al Gobierno Nacional, de acuerdo con lo establecido en el Artículo 33 de la Ley 1122 de 2007, le corresponde definir cada cuatro años este Plan.</w:t>
      </w:r>
    </w:p>
    <w:p w:rsidR="006C45B5" w:rsidRPr="006C45B5" w:rsidRDefault="006C45B5" w:rsidP="006C45B5">
      <w:pPr>
        <w:pStyle w:val="NormalWeb"/>
        <w:shd w:val="clear" w:color="auto" w:fill="FFFFFF"/>
        <w:spacing w:before="96" w:beforeAutospacing="0" w:after="120" w:afterAutospacing="0" w:line="288" w:lineRule="atLeast"/>
        <w:jc w:val="both"/>
        <w:rPr>
          <w:rFonts w:ascii="Arial" w:hAnsi="Arial" w:cs="Arial"/>
        </w:rPr>
      </w:pPr>
      <w:r w:rsidRPr="006C45B5">
        <w:rPr>
          <w:rFonts w:ascii="Arial" w:hAnsi="Arial" w:cs="Arial"/>
        </w:rPr>
        <w:lastRenderedPageBreak/>
        <w:t>El Plan tiene la función de proveer de manera integral, las acciones de salud individuales y colectivas con la participación responsable de todos los sectores de la sociedad, que mejoren las condiciones de salud de la población, incluyendo:</w:t>
      </w:r>
    </w:p>
    <w:p w:rsidR="006C45B5" w:rsidRPr="006C45B5" w:rsidRDefault="006C45B5" w:rsidP="006C45B5">
      <w:pPr>
        <w:numPr>
          <w:ilvl w:val="0"/>
          <w:numId w:val="8"/>
        </w:numPr>
        <w:shd w:val="clear" w:color="auto" w:fill="FFFFFF"/>
        <w:tabs>
          <w:tab w:val="clear" w:pos="720"/>
          <w:tab w:val="num" w:pos="0"/>
        </w:tabs>
        <w:spacing w:before="100" w:beforeAutospacing="1" w:after="24" w:line="288" w:lineRule="atLeast"/>
        <w:ind w:left="0"/>
        <w:jc w:val="both"/>
        <w:rPr>
          <w:rFonts w:ascii="Arial" w:hAnsi="Arial" w:cs="Arial"/>
          <w:sz w:val="24"/>
          <w:szCs w:val="24"/>
        </w:rPr>
      </w:pPr>
      <w:r w:rsidRPr="006C45B5">
        <w:rPr>
          <w:rFonts w:ascii="Arial" w:hAnsi="Arial" w:cs="Arial"/>
          <w:sz w:val="24"/>
          <w:szCs w:val="24"/>
        </w:rPr>
        <w:t>Las prioridades, objetivos, metas y estrategias en salud, en coherencia con los indicadores de situación de salud, las políticas de salud nacionales, los tratados y convenios internacionales suscritos por el país y las políticas sociales transversales de otros sectores.</w:t>
      </w:r>
    </w:p>
    <w:p w:rsidR="006C45B5" w:rsidRPr="006C45B5" w:rsidRDefault="006C45B5" w:rsidP="006C45B5">
      <w:pPr>
        <w:numPr>
          <w:ilvl w:val="0"/>
          <w:numId w:val="8"/>
        </w:numPr>
        <w:shd w:val="clear" w:color="auto" w:fill="FFFFFF"/>
        <w:tabs>
          <w:tab w:val="clear" w:pos="720"/>
          <w:tab w:val="num" w:pos="426"/>
        </w:tabs>
        <w:spacing w:before="100" w:beforeAutospacing="1" w:after="24" w:line="288" w:lineRule="atLeast"/>
        <w:ind w:left="0"/>
        <w:jc w:val="both"/>
        <w:rPr>
          <w:rFonts w:ascii="Arial" w:hAnsi="Arial" w:cs="Arial"/>
          <w:sz w:val="24"/>
          <w:szCs w:val="24"/>
        </w:rPr>
      </w:pPr>
      <w:r w:rsidRPr="006C45B5">
        <w:rPr>
          <w:rFonts w:ascii="Arial" w:hAnsi="Arial" w:cs="Arial"/>
          <w:sz w:val="24"/>
          <w:szCs w:val="24"/>
        </w:rPr>
        <w:t>Define las responsabilidades en salud pública a cargo de la Nación, de las entidades territoriales, y de todos los actores del Sistema General de Seguridad Social en Salud - SGSSS, que se complementarán con las acciones de los actores de otros sectores definidas en el plan nacional de desarrollo y en los planes de desarrollo territorial.</w:t>
      </w:r>
    </w:p>
    <w:p w:rsidR="006C45B5" w:rsidRDefault="006C45B5" w:rsidP="006C45B5">
      <w:pPr>
        <w:pStyle w:val="Ttulo3"/>
        <w:shd w:val="clear" w:color="auto" w:fill="FFFFFF"/>
        <w:spacing w:before="0" w:after="72" w:line="288" w:lineRule="atLeast"/>
        <w:jc w:val="both"/>
        <w:rPr>
          <w:rStyle w:val="mw-headline"/>
          <w:rFonts w:ascii="Arial" w:hAnsi="Arial" w:cs="Arial"/>
          <w:color w:val="auto"/>
          <w:sz w:val="24"/>
          <w:szCs w:val="24"/>
        </w:rPr>
      </w:pPr>
    </w:p>
    <w:p w:rsidR="006C45B5" w:rsidRPr="006C45B5" w:rsidRDefault="006C45B5" w:rsidP="007D1C6E">
      <w:pPr>
        <w:pStyle w:val="Ttulo3"/>
        <w:numPr>
          <w:ilvl w:val="0"/>
          <w:numId w:val="14"/>
        </w:numPr>
        <w:shd w:val="clear" w:color="auto" w:fill="FFFFFF"/>
        <w:spacing w:before="0" w:after="72" w:line="288" w:lineRule="atLeast"/>
        <w:jc w:val="both"/>
        <w:rPr>
          <w:rFonts w:ascii="Arial" w:hAnsi="Arial" w:cs="Arial"/>
          <w:color w:val="auto"/>
          <w:sz w:val="24"/>
          <w:szCs w:val="24"/>
        </w:rPr>
      </w:pPr>
      <w:bookmarkStart w:id="11" w:name="_Toc370737982"/>
      <w:r w:rsidRPr="006C45B5">
        <w:rPr>
          <w:rStyle w:val="mw-headline"/>
          <w:rFonts w:ascii="Arial" w:hAnsi="Arial" w:cs="Arial"/>
          <w:color w:val="auto"/>
          <w:sz w:val="24"/>
          <w:szCs w:val="24"/>
        </w:rPr>
        <w:t>PROPÓSITOS</w:t>
      </w:r>
      <w:bookmarkEnd w:id="11"/>
    </w:p>
    <w:p w:rsidR="006C45B5" w:rsidRPr="006C45B5" w:rsidRDefault="006C45B5" w:rsidP="006C45B5">
      <w:pPr>
        <w:numPr>
          <w:ilvl w:val="0"/>
          <w:numId w:val="9"/>
        </w:numPr>
        <w:shd w:val="clear" w:color="auto" w:fill="FFFFFF"/>
        <w:tabs>
          <w:tab w:val="clear" w:pos="720"/>
          <w:tab w:val="num" w:pos="0"/>
        </w:tabs>
        <w:spacing w:before="100" w:beforeAutospacing="1" w:after="24" w:line="288" w:lineRule="atLeast"/>
        <w:ind w:left="0"/>
        <w:jc w:val="both"/>
        <w:rPr>
          <w:rFonts w:ascii="Arial" w:hAnsi="Arial" w:cs="Arial"/>
          <w:sz w:val="24"/>
          <w:szCs w:val="24"/>
        </w:rPr>
      </w:pPr>
      <w:r w:rsidRPr="006C45B5">
        <w:rPr>
          <w:rFonts w:ascii="Arial" w:hAnsi="Arial" w:cs="Arial"/>
          <w:sz w:val="24"/>
          <w:szCs w:val="24"/>
        </w:rPr>
        <w:t>Mejorar el estado de salud de la población Colombiana.</w:t>
      </w:r>
    </w:p>
    <w:p w:rsidR="006C45B5" w:rsidRPr="006C45B5" w:rsidRDefault="006C45B5" w:rsidP="006C45B5">
      <w:pPr>
        <w:numPr>
          <w:ilvl w:val="0"/>
          <w:numId w:val="9"/>
        </w:numPr>
        <w:shd w:val="clear" w:color="auto" w:fill="FFFFFF"/>
        <w:tabs>
          <w:tab w:val="clear" w:pos="720"/>
          <w:tab w:val="num" w:pos="0"/>
        </w:tabs>
        <w:spacing w:before="100" w:beforeAutospacing="1" w:after="24" w:line="288" w:lineRule="atLeast"/>
        <w:ind w:left="0"/>
        <w:jc w:val="both"/>
        <w:rPr>
          <w:rFonts w:ascii="Arial" w:hAnsi="Arial" w:cs="Arial"/>
          <w:sz w:val="24"/>
          <w:szCs w:val="24"/>
        </w:rPr>
      </w:pPr>
      <w:r w:rsidRPr="006C45B5">
        <w:rPr>
          <w:rFonts w:ascii="Arial" w:hAnsi="Arial" w:cs="Arial"/>
          <w:sz w:val="24"/>
          <w:szCs w:val="24"/>
        </w:rPr>
        <w:t>Evitar la progresión y los desenlaces adversos de la enfermedad.</w:t>
      </w:r>
    </w:p>
    <w:p w:rsidR="006C45B5" w:rsidRPr="006C45B5" w:rsidRDefault="006C45B5" w:rsidP="006C45B5">
      <w:pPr>
        <w:numPr>
          <w:ilvl w:val="0"/>
          <w:numId w:val="9"/>
        </w:numPr>
        <w:shd w:val="clear" w:color="auto" w:fill="FFFFFF"/>
        <w:tabs>
          <w:tab w:val="clear" w:pos="720"/>
          <w:tab w:val="num" w:pos="0"/>
        </w:tabs>
        <w:spacing w:before="100" w:beforeAutospacing="1" w:after="24" w:line="288" w:lineRule="atLeast"/>
        <w:ind w:left="0"/>
        <w:jc w:val="both"/>
        <w:rPr>
          <w:rFonts w:ascii="Arial" w:hAnsi="Arial" w:cs="Arial"/>
          <w:sz w:val="24"/>
          <w:szCs w:val="24"/>
        </w:rPr>
      </w:pPr>
      <w:r w:rsidRPr="006C45B5">
        <w:rPr>
          <w:rFonts w:ascii="Arial" w:hAnsi="Arial" w:cs="Arial"/>
          <w:sz w:val="24"/>
          <w:szCs w:val="24"/>
        </w:rPr>
        <w:t>Enfrentar los retos del envejecimiento poblacional y la transición demográfica.</w:t>
      </w:r>
    </w:p>
    <w:p w:rsidR="006C45B5" w:rsidRPr="006C45B5" w:rsidRDefault="006C45B5" w:rsidP="006C45B5">
      <w:pPr>
        <w:numPr>
          <w:ilvl w:val="0"/>
          <w:numId w:val="9"/>
        </w:numPr>
        <w:shd w:val="clear" w:color="auto" w:fill="FFFFFF"/>
        <w:tabs>
          <w:tab w:val="clear" w:pos="720"/>
          <w:tab w:val="num" w:pos="142"/>
        </w:tabs>
        <w:spacing w:before="100" w:beforeAutospacing="1" w:after="24" w:line="288" w:lineRule="atLeast"/>
        <w:ind w:left="0"/>
        <w:jc w:val="both"/>
        <w:rPr>
          <w:rFonts w:ascii="Arial" w:hAnsi="Arial" w:cs="Arial"/>
          <w:sz w:val="24"/>
          <w:szCs w:val="24"/>
        </w:rPr>
      </w:pPr>
      <w:r w:rsidRPr="006C45B5">
        <w:rPr>
          <w:rFonts w:ascii="Arial" w:hAnsi="Arial" w:cs="Arial"/>
          <w:sz w:val="24"/>
          <w:szCs w:val="24"/>
        </w:rPr>
        <w:t>Disminuir las inequidades en salud de la población Colombiana.</w:t>
      </w:r>
    </w:p>
    <w:p w:rsidR="006C45B5" w:rsidRDefault="006C45B5" w:rsidP="006C45B5">
      <w:pPr>
        <w:pStyle w:val="Ttulo2"/>
        <w:shd w:val="clear" w:color="auto" w:fill="FFFFFF"/>
        <w:spacing w:before="0" w:after="144" w:line="288" w:lineRule="atLeast"/>
        <w:jc w:val="both"/>
        <w:rPr>
          <w:rStyle w:val="mw-headline"/>
          <w:rFonts w:ascii="Arial" w:hAnsi="Arial" w:cs="Arial"/>
          <w:b w:val="0"/>
          <w:bCs w:val="0"/>
          <w:color w:val="auto"/>
          <w:sz w:val="24"/>
          <w:szCs w:val="24"/>
        </w:rPr>
      </w:pPr>
    </w:p>
    <w:p w:rsidR="006C45B5" w:rsidRPr="006C45B5" w:rsidRDefault="006C45B5" w:rsidP="007D1C6E">
      <w:pPr>
        <w:pStyle w:val="Ttulo2"/>
        <w:numPr>
          <w:ilvl w:val="0"/>
          <w:numId w:val="14"/>
        </w:numPr>
        <w:shd w:val="clear" w:color="auto" w:fill="FFFFFF"/>
        <w:spacing w:before="0" w:after="144" w:line="288" w:lineRule="atLeast"/>
        <w:jc w:val="both"/>
        <w:rPr>
          <w:rFonts w:ascii="Arial" w:hAnsi="Arial" w:cs="Arial"/>
          <w:bCs w:val="0"/>
          <w:color w:val="auto"/>
          <w:sz w:val="24"/>
          <w:szCs w:val="24"/>
        </w:rPr>
      </w:pPr>
      <w:bookmarkStart w:id="12" w:name="_Toc370737983"/>
      <w:r w:rsidRPr="006C45B5">
        <w:rPr>
          <w:rStyle w:val="mw-headline"/>
          <w:rFonts w:ascii="Arial" w:hAnsi="Arial" w:cs="Arial"/>
          <w:bCs w:val="0"/>
          <w:color w:val="auto"/>
          <w:sz w:val="24"/>
          <w:szCs w:val="24"/>
        </w:rPr>
        <w:t>REGÍMENES DEL SISTEMA</w:t>
      </w:r>
      <w:bookmarkEnd w:id="12"/>
    </w:p>
    <w:p w:rsidR="006C45B5" w:rsidRPr="006C45B5" w:rsidRDefault="006C45B5" w:rsidP="006C45B5">
      <w:pPr>
        <w:pStyle w:val="NormalWeb"/>
        <w:shd w:val="clear" w:color="auto" w:fill="FFFFFF"/>
        <w:spacing w:before="96" w:beforeAutospacing="0" w:after="120" w:afterAutospacing="0" w:line="288" w:lineRule="atLeast"/>
        <w:jc w:val="both"/>
        <w:rPr>
          <w:rFonts w:ascii="Arial" w:hAnsi="Arial" w:cs="Arial"/>
        </w:rPr>
      </w:pPr>
      <w:r w:rsidRPr="006C45B5">
        <w:rPr>
          <w:rFonts w:ascii="Arial" w:hAnsi="Arial" w:cs="Arial"/>
        </w:rPr>
        <w:t>Existen dos formas de afiliación al sistema, mediante el</w:t>
      </w:r>
      <w:r w:rsidRPr="006C45B5">
        <w:rPr>
          <w:rStyle w:val="apple-converted-space"/>
          <w:rFonts w:ascii="Arial" w:hAnsi="Arial" w:cs="Arial"/>
        </w:rPr>
        <w:t> </w:t>
      </w:r>
      <w:hyperlink r:id="rId60" w:tooltip="Régimen contributivo (aún no redactado)" w:history="1">
        <w:r w:rsidRPr="006C45B5">
          <w:rPr>
            <w:rStyle w:val="Hipervnculo"/>
            <w:rFonts w:ascii="Arial" w:eastAsiaTheme="majorEastAsia" w:hAnsi="Arial" w:cs="Arial"/>
            <w:color w:val="auto"/>
            <w:u w:val="none"/>
          </w:rPr>
          <w:t>régimen contributivo</w:t>
        </w:r>
      </w:hyperlink>
      <w:r w:rsidRPr="006C45B5">
        <w:rPr>
          <w:rStyle w:val="apple-converted-space"/>
          <w:rFonts w:ascii="Arial" w:hAnsi="Arial" w:cs="Arial"/>
        </w:rPr>
        <w:t> </w:t>
      </w:r>
      <w:r w:rsidRPr="006C45B5">
        <w:rPr>
          <w:rFonts w:ascii="Arial" w:hAnsi="Arial" w:cs="Arial"/>
        </w:rPr>
        <w:t>y el</w:t>
      </w:r>
      <w:r w:rsidRPr="006C45B5">
        <w:rPr>
          <w:rStyle w:val="apple-converted-space"/>
          <w:rFonts w:ascii="Arial" w:hAnsi="Arial" w:cs="Arial"/>
        </w:rPr>
        <w:t> </w:t>
      </w:r>
      <w:hyperlink r:id="rId61" w:tooltip="Régimen subsidiado (aún no redactado)" w:history="1">
        <w:r w:rsidRPr="006C45B5">
          <w:rPr>
            <w:rStyle w:val="Hipervnculo"/>
            <w:rFonts w:ascii="Arial" w:eastAsiaTheme="majorEastAsia" w:hAnsi="Arial" w:cs="Arial"/>
            <w:color w:val="auto"/>
            <w:u w:val="none"/>
          </w:rPr>
          <w:t>subsidiado</w:t>
        </w:r>
      </w:hyperlink>
      <w:r w:rsidRPr="006C45B5">
        <w:rPr>
          <w:rFonts w:ascii="Arial" w:hAnsi="Arial" w:cs="Arial"/>
        </w:rPr>
        <w:t>.</w:t>
      </w:r>
    </w:p>
    <w:p w:rsidR="006C45B5" w:rsidRDefault="006C45B5" w:rsidP="006C45B5">
      <w:pPr>
        <w:pStyle w:val="Ttulo3"/>
        <w:shd w:val="clear" w:color="auto" w:fill="FFFFFF"/>
        <w:spacing w:before="0" w:after="72" w:line="288" w:lineRule="atLeast"/>
        <w:jc w:val="both"/>
        <w:rPr>
          <w:rStyle w:val="mw-headline"/>
          <w:rFonts w:ascii="Arial" w:hAnsi="Arial" w:cs="Arial"/>
          <w:color w:val="auto"/>
          <w:sz w:val="24"/>
          <w:szCs w:val="24"/>
        </w:rPr>
      </w:pPr>
    </w:p>
    <w:p w:rsidR="006C45B5" w:rsidRPr="006C45B5" w:rsidRDefault="006C45B5" w:rsidP="007D1C6E">
      <w:pPr>
        <w:pStyle w:val="Ttulo3"/>
        <w:numPr>
          <w:ilvl w:val="0"/>
          <w:numId w:val="14"/>
        </w:numPr>
        <w:shd w:val="clear" w:color="auto" w:fill="FFFFFF"/>
        <w:spacing w:before="0" w:after="72" w:line="288" w:lineRule="atLeast"/>
        <w:jc w:val="both"/>
        <w:rPr>
          <w:rFonts w:ascii="Arial" w:hAnsi="Arial" w:cs="Arial"/>
          <w:color w:val="auto"/>
          <w:sz w:val="24"/>
          <w:szCs w:val="24"/>
        </w:rPr>
      </w:pPr>
      <w:bookmarkStart w:id="13" w:name="_Toc370737984"/>
      <w:r w:rsidRPr="006C45B5">
        <w:rPr>
          <w:rStyle w:val="mw-headline"/>
          <w:rFonts w:ascii="Arial" w:hAnsi="Arial" w:cs="Arial"/>
          <w:color w:val="auto"/>
          <w:sz w:val="24"/>
          <w:szCs w:val="24"/>
        </w:rPr>
        <w:t>RÉGIMEN CONTRIBUTIVO</w:t>
      </w:r>
      <w:bookmarkEnd w:id="13"/>
      <w:r>
        <w:rPr>
          <w:rStyle w:val="mw-editsection-bracket"/>
          <w:rFonts w:ascii="Arial" w:hAnsi="Arial" w:cs="Arial"/>
          <w:b w:val="0"/>
          <w:bCs w:val="0"/>
          <w:color w:val="auto"/>
          <w:sz w:val="24"/>
          <w:szCs w:val="24"/>
        </w:rPr>
        <w:t xml:space="preserve"> </w:t>
      </w:r>
    </w:p>
    <w:p w:rsidR="006C45B5" w:rsidRPr="006C45B5" w:rsidRDefault="007D1C6E" w:rsidP="006C45B5">
      <w:pPr>
        <w:pStyle w:val="NormalWeb"/>
        <w:shd w:val="clear" w:color="auto" w:fill="FFFFFF"/>
        <w:spacing w:before="96" w:beforeAutospacing="0" w:after="120" w:afterAutospacing="0" w:line="288" w:lineRule="atLeast"/>
        <w:jc w:val="both"/>
        <w:rPr>
          <w:rFonts w:ascii="Arial" w:hAnsi="Arial" w:cs="Arial"/>
        </w:rPr>
      </w:pPr>
      <w:r>
        <w:rPr>
          <w:noProof/>
        </w:rPr>
        <mc:AlternateContent>
          <mc:Choice Requires="wps">
            <w:drawing>
              <wp:anchor distT="0" distB="0" distL="114300" distR="114300" simplePos="0" relativeHeight="251666432" behindDoc="0" locked="0" layoutInCell="1" allowOverlap="1" wp14:anchorId="7AF1EF89" wp14:editId="2E7F58F3">
                <wp:simplePos x="0" y="0"/>
                <wp:positionH relativeFrom="column">
                  <wp:posOffset>104775</wp:posOffset>
                </wp:positionH>
                <wp:positionV relativeFrom="paragraph">
                  <wp:posOffset>1780540</wp:posOffset>
                </wp:positionV>
                <wp:extent cx="1851025" cy="635"/>
                <wp:effectExtent l="0" t="0" r="0" b="0"/>
                <wp:wrapSquare wrapText="bothSides"/>
                <wp:docPr id="7" name="7 Cuadro de texto"/>
                <wp:cNvGraphicFramePr/>
                <a:graphic xmlns:a="http://schemas.openxmlformats.org/drawingml/2006/main">
                  <a:graphicData uri="http://schemas.microsoft.com/office/word/2010/wordprocessingShape">
                    <wps:wsp>
                      <wps:cNvSpPr txBox="1"/>
                      <wps:spPr>
                        <a:xfrm>
                          <a:off x="0" y="0"/>
                          <a:ext cx="1851025" cy="635"/>
                        </a:xfrm>
                        <a:prstGeom prst="rect">
                          <a:avLst/>
                        </a:prstGeom>
                        <a:solidFill>
                          <a:prstClr val="white"/>
                        </a:solidFill>
                        <a:ln>
                          <a:noFill/>
                        </a:ln>
                        <a:effectLst/>
                      </wps:spPr>
                      <wps:txbx>
                        <w:txbxContent>
                          <w:p w:rsidR="007D1C6E" w:rsidRPr="00FA7EE2" w:rsidRDefault="007D1C6E" w:rsidP="007D1C6E">
                            <w:pPr>
                              <w:pStyle w:val="Epgrafe"/>
                              <w:rPr>
                                <w:rFonts w:ascii="Times New Roman" w:eastAsia="Times New Roman" w:hAnsi="Times New Roman" w:cs="Times New Roman"/>
                                <w:noProof/>
                                <w:sz w:val="24"/>
                                <w:szCs w:val="24"/>
                              </w:rPr>
                            </w:pPr>
                            <w:bookmarkStart w:id="14" w:name="_Toc370738174"/>
                            <w:r>
                              <w:t xml:space="preserve">Ilustración </w:t>
                            </w:r>
                            <w:fldSimple w:instr=" SEQ Ilustración \* ARABIC ">
                              <w:r>
                                <w:rPr>
                                  <w:noProof/>
                                </w:rPr>
                                <w:t>3</w:t>
                              </w:r>
                              <w:bookmarkEnd w:id="14"/>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7 Cuadro de texto" o:spid="_x0000_s1028" type="#_x0000_t202" style="position:absolute;left:0;text-align:left;margin-left:8.25pt;margin-top:140.2pt;width:145.7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" stroked="f">
                <v:textbox style="mso-fit-shape-to-text:t" inset="0,0,0,0">
                  <w:txbxContent>
                    <w:p w:rsidR="007D1C6E" w:rsidRPr="00FA7EE2" w:rsidRDefault="007D1C6E" w:rsidP="007D1C6E">
                      <w:pPr>
                        <w:pStyle w:val="Epgrafe"/>
                        <w:rPr>
                          <w:rFonts w:ascii="Times New Roman" w:eastAsia="Times New Roman" w:hAnsi="Times New Roman" w:cs="Times New Roman"/>
                          <w:noProof/>
                          <w:sz w:val="24"/>
                          <w:szCs w:val="24"/>
                        </w:rPr>
                      </w:pPr>
                      <w:bookmarkStart w:id="15" w:name="_Toc370738174"/>
                      <w:r>
                        <w:t xml:space="preserve">Ilustración </w:t>
                      </w:r>
                      <w:fldSimple w:instr=" SEQ Ilustración \* ARABIC ">
                        <w:r>
                          <w:rPr>
                            <w:noProof/>
                          </w:rPr>
                          <w:t>3</w:t>
                        </w:r>
                        <w:bookmarkEnd w:id="15"/>
                      </w:fldSimple>
                    </w:p>
                  </w:txbxContent>
                </v:textbox>
                <w10:wrap type="square"/>
              </v:shape>
            </w:pict>
          </mc:Fallback>
        </mc:AlternateContent>
      </w:r>
      <w:r>
        <w:rPr>
          <w:noProof/>
        </w:rPr>
        <w:drawing>
          <wp:anchor distT="0" distB="0" distL="114300" distR="114300" simplePos="0" relativeHeight="251660288" behindDoc="0" locked="0" layoutInCell="1" allowOverlap="1" wp14:anchorId="3F73AF15" wp14:editId="54109F6E">
            <wp:simplePos x="0" y="0"/>
            <wp:positionH relativeFrom="margin">
              <wp:posOffset>104775</wp:posOffset>
            </wp:positionH>
            <wp:positionV relativeFrom="margin">
              <wp:posOffset>5393690</wp:posOffset>
            </wp:positionV>
            <wp:extent cx="1851025" cy="1562100"/>
            <wp:effectExtent l="0" t="0" r="0" b="0"/>
            <wp:wrapSquare wrapText="bothSides"/>
            <wp:docPr id="5" name="Imagen 5" descr="http://cloudfront.rcnradio.ennovva.com/sites/default/files/styles/418x281/public/noticias/salud_1354186033.jpg?itok=CYUmkqV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loudfront.rcnradio.ennovva.com/sites/default/files/styles/418x281/public/noticias/salud_1354186033.jpg?itok=CYUmkqVk"/>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851025" cy="1562100"/>
                    </a:xfrm>
                    <a:prstGeom prst="rect">
                      <a:avLst/>
                    </a:prstGeom>
                    <a:noFill/>
                    <a:ln>
                      <a:noFill/>
                    </a:ln>
                  </pic:spPr>
                </pic:pic>
              </a:graphicData>
            </a:graphic>
          </wp:anchor>
        </w:drawing>
      </w:r>
      <w:r w:rsidR="006C45B5" w:rsidRPr="006C45B5">
        <w:rPr>
          <w:rFonts w:ascii="Arial" w:hAnsi="Arial" w:cs="Arial"/>
        </w:rPr>
        <w:t>El régimen contributivo es el sistema de salud mediante el cual todas las personas vinculadas a través de contrato de trabajo, los servidores públicos, los pensionados y jubilados y los trabajadores independientes con capacidad de pago, hacen un aporte mensual (cotización) al sistema de salud pagando directamente a las EPS lo correspondiente según la ley para que a su vez éstas contraten los servicios de salud con las IPS o los presten directamente a todas y cada una de las personas afiliadas y sus beneficiarios. Según la ley 100 de 1993 todos los empleados, trabajadores independientes (con ingresos totales mensuales a un salario mínimo) y los pensionados, deben estar afiliados al Régimen Contributivo. La responsabilidad de la afiliación del empleado es del empleador y del pensionado es del Fondo de Pensiones.</w:t>
      </w:r>
    </w:p>
    <w:p w:rsidR="006C45B5" w:rsidRPr="006C45B5" w:rsidRDefault="006C45B5" w:rsidP="006C45B5">
      <w:pPr>
        <w:pStyle w:val="NormalWeb"/>
        <w:shd w:val="clear" w:color="auto" w:fill="FFFFFF"/>
        <w:spacing w:before="96" w:beforeAutospacing="0" w:after="120" w:afterAutospacing="0" w:line="288" w:lineRule="atLeast"/>
        <w:jc w:val="both"/>
        <w:rPr>
          <w:rFonts w:ascii="Arial" w:hAnsi="Arial" w:cs="Arial"/>
        </w:rPr>
      </w:pPr>
      <w:r w:rsidRPr="006C45B5">
        <w:rPr>
          <w:rFonts w:ascii="Arial" w:hAnsi="Arial" w:cs="Arial"/>
        </w:rPr>
        <w:lastRenderedPageBreak/>
        <w:t>El aporte a salud debe ser el 12,5% del salario base de cotización, porcentaje que asume en su totalidad los trabajadores independientes, y en caso de los empleados éste asume el 4% y el empleador el 8,5%.</w:t>
      </w:r>
    </w:p>
    <w:p w:rsidR="006C45B5" w:rsidRPr="006C45B5" w:rsidRDefault="006C45B5" w:rsidP="006C45B5">
      <w:pPr>
        <w:pStyle w:val="NormalWeb"/>
        <w:shd w:val="clear" w:color="auto" w:fill="FFFFFF"/>
        <w:spacing w:before="96" w:beforeAutospacing="0" w:after="120" w:afterAutospacing="0" w:line="288" w:lineRule="atLeast"/>
        <w:jc w:val="both"/>
        <w:rPr>
          <w:rFonts w:ascii="Arial" w:hAnsi="Arial" w:cs="Arial"/>
        </w:rPr>
      </w:pPr>
      <w:r w:rsidRPr="006C45B5">
        <w:rPr>
          <w:rFonts w:ascii="Arial" w:hAnsi="Arial" w:cs="Arial"/>
        </w:rPr>
        <w:t>El empleado, escoge la EPS que prefiere y se lo comunica al empleador junto con los datos de su familia. El pensionado, como viene de ser empleado, seguramente se encontrará ya afiliado a una EPS, tal y como debe hacerlo todo empleado; al pasar de empleado a pensionado su afiliación no se verá afectada. En ese caso lo que se hace es informar al Fondo de Pensiones cuál es la EPS a la que éste deberá entregar su cotización, que podrá ser la misma a la que venía afiliado o bien en caso de que haya decidido cambiarse. Si por alguna eventualidad al momento de empezar a recibir la pensión no se encuentra afiliado a una EPS, para afiliarse (no importa cuál fue el motivo de su pensión), escoge la EPS que prefiera y se lo comunica al Fondo de Pensiones al que se encuentre afiliado junto con los datos de su familia así el Fondo lo afilia y el pensionado y su familia adquieren el derecho a recibir los beneficios del Plan Obligatorio de Salud (POS) y el respectivo carné. Los Fondos de Pensiones están obligados a afiliar a los pensionados y a sus familias y son responsables de pagar el valor de la cotización mensual a las EPS que los pensionados escojan.</w:t>
      </w:r>
    </w:p>
    <w:p w:rsidR="006C45B5" w:rsidRPr="006C45B5" w:rsidRDefault="006C45B5" w:rsidP="007D1C6E">
      <w:pPr>
        <w:pStyle w:val="Ttulo4"/>
        <w:numPr>
          <w:ilvl w:val="0"/>
          <w:numId w:val="14"/>
        </w:numPr>
        <w:shd w:val="clear" w:color="auto" w:fill="FFFFFF"/>
        <w:spacing w:before="0" w:after="72" w:line="288" w:lineRule="atLeast"/>
        <w:jc w:val="both"/>
        <w:rPr>
          <w:rFonts w:ascii="Arial" w:hAnsi="Arial" w:cs="Arial"/>
          <w:color w:val="auto"/>
          <w:sz w:val="24"/>
          <w:szCs w:val="24"/>
        </w:rPr>
      </w:pPr>
      <w:r w:rsidRPr="006C45B5">
        <w:rPr>
          <w:rStyle w:val="mw-headline"/>
          <w:rFonts w:ascii="Arial" w:hAnsi="Arial" w:cs="Arial"/>
          <w:i w:val="0"/>
          <w:color w:val="auto"/>
          <w:sz w:val="24"/>
          <w:szCs w:val="24"/>
        </w:rPr>
        <w:t>BENEFICIOS EN EL RÉGIMEN CONTRIBUTIVO</w:t>
      </w:r>
      <w:r w:rsidRPr="006C45B5">
        <w:rPr>
          <w:rStyle w:val="mw-editsection-bracket"/>
          <w:rFonts w:ascii="Arial" w:hAnsi="Arial" w:cs="Arial"/>
          <w:b w:val="0"/>
          <w:bCs w:val="0"/>
          <w:color w:val="auto"/>
          <w:sz w:val="24"/>
          <w:szCs w:val="24"/>
        </w:rPr>
        <w:t xml:space="preserve"> </w:t>
      </w:r>
    </w:p>
    <w:p w:rsidR="006C45B5" w:rsidRPr="006C45B5" w:rsidRDefault="006C45B5" w:rsidP="006C45B5">
      <w:pPr>
        <w:pStyle w:val="NormalWeb"/>
        <w:shd w:val="clear" w:color="auto" w:fill="FFFFFF"/>
        <w:spacing w:before="96" w:beforeAutospacing="0" w:after="120" w:afterAutospacing="0" w:line="288" w:lineRule="atLeast"/>
        <w:jc w:val="both"/>
        <w:rPr>
          <w:rFonts w:ascii="Arial" w:hAnsi="Arial" w:cs="Arial"/>
        </w:rPr>
      </w:pPr>
      <w:r w:rsidRPr="006C45B5">
        <w:rPr>
          <w:rFonts w:ascii="Arial" w:hAnsi="Arial" w:cs="Arial"/>
        </w:rPr>
        <w:t>Al afiliarse al régimen contributivo el afiliado (cotizante) y sus beneficiarios tienen derecho a recibir:</w:t>
      </w:r>
    </w:p>
    <w:p w:rsidR="006C45B5" w:rsidRPr="006C45B5" w:rsidRDefault="006C45B5" w:rsidP="006C45B5">
      <w:pPr>
        <w:numPr>
          <w:ilvl w:val="0"/>
          <w:numId w:val="10"/>
        </w:numPr>
        <w:shd w:val="clear" w:color="auto" w:fill="FFFFFF"/>
        <w:spacing w:before="100" w:beforeAutospacing="1" w:after="24" w:line="288" w:lineRule="atLeast"/>
        <w:ind w:left="384"/>
        <w:jc w:val="both"/>
        <w:rPr>
          <w:rFonts w:ascii="Arial" w:hAnsi="Arial" w:cs="Arial"/>
          <w:sz w:val="24"/>
          <w:szCs w:val="24"/>
        </w:rPr>
      </w:pPr>
      <w:r w:rsidRPr="006C45B5">
        <w:rPr>
          <w:rFonts w:ascii="Arial" w:hAnsi="Arial" w:cs="Arial"/>
          <w:sz w:val="24"/>
          <w:szCs w:val="24"/>
        </w:rPr>
        <w:t>Los beneficios del</w:t>
      </w:r>
      <w:r w:rsidRPr="006C45B5">
        <w:rPr>
          <w:rStyle w:val="apple-converted-space"/>
          <w:rFonts w:ascii="Arial" w:hAnsi="Arial" w:cs="Arial"/>
          <w:sz w:val="24"/>
          <w:szCs w:val="24"/>
        </w:rPr>
        <w:t> </w:t>
      </w:r>
      <w:hyperlink r:id="rId63" w:tooltip="Plan Obligatorio de Salud" w:history="1">
        <w:r w:rsidRPr="006C45B5">
          <w:rPr>
            <w:rStyle w:val="Hipervnculo"/>
            <w:rFonts w:ascii="Arial" w:hAnsi="Arial" w:cs="Arial"/>
            <w:color w:val="auto"/>
            <w:sz w:val="24"/>
            <w:szCs w:val="24"/>
            <w:u w:val="none"/>
          </w:rPr>
          <w:t>Plan Obligatorio de Salud</w:t>
        </w:r>
      </w:hyperlink>
    </w:p>
    <w:p w:rsidR="006C45B5" w:rsidRPr="006C45B5" w:rsidRDefault="006C45B5" w:rsidP="006C45B5">
      <w:pPr>
        <w:numPr>
          <w:ilvl w:val="0"/>
          <w:numId w:val="10"/>
        </w:numPr>
        <w:shd w:val="clear" w:color="auto" w:fill="FFFFFF"/>
        <w:spacing w:before="100" w:beforeAutospacing="1" w:after="24" w:line="288" w:lineRule="atLeast"/>
        <w:ind w:left="384"/>
        <w:jc w:val="both"/>
        <w:rPr>
          <w:rFonts w:ascii="Arial" w:hAnsi="Arial" w:cs="Arial"/>
          <w:sz w:val="24"/>
          <w:szCs w:val="24"/>
        </w:rPr>
      </w:pPr>
      <w:r w:rsidRPr="006C45B5">
        <w:rPr>
          <w:rFonts w:ascii="Arial" w:hAnsi="Arial" w:cs="Arial"/>
          <w:sz w:val="24"/>
          <w:szCs w:val="24"/>
        </w:rPr>
        <w:t>Un subsidio en dinero en caso de incapacidad por enfermedad.</w:t>
      </w:r>
    </w:p>
    <w:p w:rsidR="006C45B5" w:rsidRPr="006C45B5" w:rsidRDefault="006C45B5" w:rsidP="006C45B5">
      <w:pPr>
        <w:numPr>
          <w:ilvl w:val="0"/>
          <w:numId w:val="10"/>
        </w:numPr>
        <w:shd w:val="clear" w:color="auto" w:fill="FFFFFF"/>
        <w:spacing w:before="100" w:beforeAutospacing="1" w:after="24" w:line="288" w:lineRule="atLeast"/>
        <w:ind w:left="384"/>
        <w:jc w:val="both"/>
        <w:rPr>
          <w:rFonts w:ascii="Arial" w:hAnsi="Arial" w:cs="Arial"/>
          <w:sz w:val="24"/>
          <w:szCs w:val="24"/>
        </w:rPr>
      </w:pPr>
      <w:r w:rsidRPr="006C45B5">
        <w:rPr>
          <w:rFonts w:ascii="Arial" w:hAnsi="Arial" w:cs="Arial"/>
          <w:sz w:val="24"/>
          <w:szCs w:val="24"/>
        </w:rPr>
        <w:t>Un subsidio en dinero en caso de licencia de maternidad.</w:t>
      </w:r>
    </w:p>
    <w:p w:rsidR="006C45B5" w:rsidRDefault="006C45B5" w:rsidP="006C45B5">
      <w:pPr>
        <w:pStyle w:val="Ttulo3"/>
        <w:shd w:val="clear" w:color="auto" w:fill="FFFFFF"/>
        <w:spacing w:before="0" w:after="72" w:line="288" w:lineRule="atLeast"/>
        <w:jc w:val="both"/>
        <w:rPr>
          <w:rStyle w:val="mw-headline"/>
          <w:rFonts w:ascii="Arial" w:hAnsi="Arial" w:cs="Arial"/>
          <w:color w:val="auto"/>
          <w:sz w:val="24"/>
          <w:szCs w:val="24"/>
        </w:rPr>
      </w:pPr>
    </w:p>
    <w:p w:rsidR="006C45B5" w:rsidRPr="006C45B5" w:rsidRDefault="006C45B5" w:rsidP="007D1C6E">
      <w:pPr>
        <w:pStyle w:val="Ttulo3"/>
        <w:numPr>
          <w:ilvl w:val="0"/>
          <w:numId w:val="14"/>
        </w:numPr>
        <w:shd w:val="clear" w:color="auto" w:fill="FFFFFF"/>
        <w:spacing w:before="0" w:after="72" w:line="288" w:lineRule="atLeast"/>
        <w:jc w:val="both"/>
        <w:rPr>
          <w:rFonts w:ascii="Arial" w:hAnsi="Arial" w:cs="Arial"/>
          <w:color w:val="auto"/>
          <w:sz w:val="24"/>
          <w:szCs w:val="24"/>
        </w:rPr>
      </w:pPr>
      <w:bookmarkStart w:id="16" w:name="_Toc370737985"/>
      <w:r w:rsidRPr="006C45B5">
        <w:rPr>
          <w:rStyle w:val="mw-headline"/>
          <w:rFonts w:ascii="Arial" w:hAnsi="Arial" w:cs="Arial"/>
          <w:color w:val="auto"/>
          <w:sz w:val="24"/>
          <w:szCs w:val="24"/>
        </w:rPr>
        <w:t>RÉGIMEN SUBSIDIADO</w:t>
      </w:r>
      <w:bookmarkEnd w:id="16"/>
      <w:r>
        <w:rPr>
          <w:rStyle w:val="mw-editsection-bracket"/>
          <w:rFonts w:ascii="Arial" w:hAnsi="Arial" w:cs="Arial"/>
          <w:b w:val="0"/>
          <w:bCs w:val="0"/>
          <w:color w:val="auto"/>
          <w:sz w:val="24"/>
          <w:szCs w:val="24"/>
        </w:rPr>
        <w:t xml:space="preserve"> </w:t>
      </w:r>
    </w:p>
    <w:p w:rsidR="006C45B5" w:rsidRPr="006C45B5" w:rsidRDefault="006C45B5" w:rsidP="006C45B5">
      <w:pPr>
        <w:pStyle w:val="NormalWeb"/>
        <w:shd w:val="clear" w:color="auto" w:fill="FFFFFF"/>
        <w:spacing w:before="96" w:beforeAutospacing="0" w:after="120" w:afterAutospacing="0" w:line="288" w:lineRule="atLeast"/>
        <w:jc w:val="both"/>
        <w:rPr>
          <w:rFonts w:ascii="Arial" w:hAnsi="Arial" w:cs="Arial"/>
        </w:rPr>
      </w:pPr>
      <w:r w:rsidRPr="006C45B5">
        <w:rPr>
          <w:rFonts w:ascii="Arial" w:hAnsi="Arial" w:cs="Arial"/>
        </w:rPr>
        <w:t>En este régimen el Estado subsidia la afiliación</w:t>
      </w:r>
      <w:r w:rsidR="00094381">
        <w:rPr>
          <w:rFonts w:ascii="Arial" w:hAnsi="Arial" w:cs="Arial"/>
        </w:rPr>
        <w:fldChar w:fldCharType="begin"/>
      </w:r>
      <w:r w:rsidR="00094381">
        <w:instrText xml:space="preserve"> XE "</w:instrText>
      </w:r>
      <w:r w:rsidR="00094381" w:rsidRPr="00C82058">
        <w:rPr>
          <w:rFonts w:ascii="Arial" w:hAnsi="Arial" w:cs="Arial"/>
        </w:rPr>
        <w:instrText>afiliación</w:instrText>
      </w:r>
      <w:r w:rsidR="00094381">
        <w:instrText xml:space="preserve">" </w:instrText>
      </w:r>
      <w:r w:rsidR="00094381">
        <w:rPr>
          <w:rFonts w:ascii="Arial" w:hAnsi="Arial" w:cs="Arial"/>
        </w:rPr>
        <w:fldChar w:fldCharType="end"/>
      </w:r>
      <w:r w:rsidRPr="006C45B5">
        <w:rPr>
          <w:rFonts w:ascii="Arial" w:hAnsi="Arial" w:cs="Arial"/>
        </w:rPr>
        <w:t xml:space="preserve"> a la población sin empleo, contrato de trabajo o ingresos económicos, es decir considerada pobre y vulnerable, quien no tiene capacidad de pago que le permita cotizar al sistema (ingreso menor a dos salarios mínimos legales vigentes) por lo tanto quienes ingresan a él reciben subsidios totales o parciales, los cuales se financian con dos recursos fundamentales: las trasferencias de la nación a los departamentos y municipios y el Fondo de Solidaridad y Garantía, FOSYGA, que a su vez se nutre con una contribución uno punto cinco puntos (1.5) de la cotización de los regímenes especiales y de excepción y hasta un punto cinco (1.5) puntos de la cotización de los afiliados al Régimen Contributivo, y de aportes de la nación.</w:t>
      </w:r>
    </w:p>
    <w:p w:rsidR="006C45B5" w:rsidRPr="006C45B5" w:rsidRDefault="006C45B5" w:rsidP="006C45B5">
      <w:pPr>
        <w:pStyle w:val="NormalWeb"/>
        <w:shd w:val="clear" w:color="auto" w:fill="FFFFFF"/>
        <w:spacing w:before="96" w:beforeAutospacing="0" w:after="120" w:afterAutospacing="0" w:line="288" w:lineRule="atLeast"/>
        <w:jc w:val="both"/>
        <w:rPr>
          <w:rFonts w:ascii="Arial" w:hAnsi="Arial" w:cs="Arial"/>
        </w:rPr>
      </w:pPr>
      <w:r w:rsidRPr="006C45B5">
        <w:rPr>
          <w:rFonts w:ascii="Arial" w:hAnsi="Arial" w:cs="Arial"/>
        </w:rPr>
        <w:t>Las personas que ingresan al régimen subsidiado son escogidas por cada uno de los</w:t>
      </w:r>
      <w:r w:rsidRPr="006C45B5">
        <w:rPr>
          <w:rStyle w:val="apple-converted-space"/>
          <w:rFonts w:ascii="Arial" w:hAnsi="Arial" w:cs="Arial"/>
        </w:rPr>
        <w:t> </w:t>
      </w:r>
      <w:hyperlink r:id="rId64" w:tooltip="Municipios de Colombia" w:history="1">
        <w:r w:rsidRPr="006C45B5">
          <w:rPr>
            <w:rStyle w:val="Hipervnculo"/>
            <w:rFonts w:ascii="Arial" w:eastAsiaTheme="majorEastAsia" w:hAnsi="Arial" w:cs="Arial"/>
            <w:color w:val="auto"/>
            <w:u w:val="none"/>
          </w:rPr>
          <w:t>municipios</w:t>
        </w:r>
      </w:hyperlink>
      <w:r w:rsidRPr="006C45B5">
        <w:rPr>
          <w:rStyle w:val="apple-converted-space"/>
          <w:rFonts w:ascii="Arial" w:hAnsi="Arial" w:cs="Arial"/>
        </w:rPr>
        <w:t> </w:t>
      </w:r>
      <w:r w:rsidRPr="006C45B5">
        <w:rPr>
          <w:rFonts w:ascii="Arial" w:hAnsi="Arial" w:cs="Arial"/>
        </w:rPr>
        <w:t>o distritos, teniendo en cuenta unos criterios de priorización, así:</w:t>
      </w:r>
    </w:p>
    <w:p w:rsidR="006C45B5" w:rsidRPr="006C45B5" w:rsidRDefault="006C45B5" w:rsidP="006C45B5">
      <w:pPr>
        <w:numPr>
          <w:ilvl w:val="0"/>
          <w:numId w:val="11"/>
        </w:numPr>
        <w:shd w:val="clear" w:color="auto" w:fill="FFFFFF"/>
        <w:spacing w:before="100" w:beforeAutospacing="1" w:after="24" w:line="288" w:lineRule="atLeast"/>
        <w:ind w:left="384"/>
        <w:jc w:val="both"/>
        <w:rPr>
          <w:rFonts w:ascii="Arial" w:hAnsi="Arial" w:cs="Arial"/>
          <w:sz w:val="24"/>
          <w:szCs w:val="24"/>
        </w:rPr>
      </w:pPr>
      <w:r w:rsidRPr="006C45B5">
        <w:rPr>
          <w:rFonts w:ascii="Arial" w:hAnsi="Arial" w:cs="Arial"/>
          <w:sz w:val="24"/>
          <w:szCs w:val="24"/>
        </w:rPr>
        <w:t>Recién nacidos.</w:t>
      </w:r>
    </w:p>
    <w:p w:rsidR="006C45B5" w:rsidRPr="006C45B5" w:rsidRDefault="006C45B5" w:rsidP="006C45B5">
      <w:pPr>
        <w:numPr>
          <w:ilvl w:val="0"/>
          <w:numId w:val="11"/>
        </w:numPr>
        <w:shd w:val="clear" w:color="auto" w:fill="FFFFFF"/>
        <w:spacing w:before="100" w:beforeAutospacing="1" w:after="24" w:line="288" w:lineRule="atLeast"/>
        <w:ind w:left="384"/>
        <w:jc w:val="both"/>
        <w:rPr>
          <w:rFonts w:ascii="Arial" w:hAnsi="Arial" w:cs="Arial"/>
          <w:sz w:val="24"/>
          <w:szCs w:val="24"/>
        </w:rPr>
      </w:pPr>
      <w:r w:rsidRPr="006C45B5">
        <w:rPr>
          <w:rFonts w:ascii="Arial" w:hAnsi="Arial" w:cs="Arial"/>
          <w:sz w:val="24"/>
          <w:szCs w:val="24"/>
        </w:rPr>
        <w:lastRenderedPageBreak/>
        <w:t>Menores desvinculados del conflicto armado, bajo la protección del</w:t>
      </w:r>
      <w:r w:rsidRPr="006C45B5">
        <w:rPr>
          <w:rStyle w:val="apple-converted-space"/>
          <w:rFonts w:ascii="Arial" w:hAnsi="Arial" w:cs="Arial"/>
          <w:sz w:val="24"/>
          <w:szCs w:val="24"/>
        </w:rPr>
        <w:t> </w:t>
      </w:r>
      <w:hyperlink r:id="rId65" w:tooltip="Instituto Colombiano de Bienestar Familiar" w:history="1">
        <w:r w:rsidRPr="006C45B5">
          <w:rPr>
            <w:rStyle w:val="Hipervnculo"/>
            <w:rFonts w:ascii="Arial" w:hAnsi="Arial" w:cs="Arial"/>
            <w:color w:val="auto"/>
            <w:sz w:val="24"/>
            <w:szCs w:val="24"/>
            <w:u w:val="none"/>
          </w:rPr>
          <w:t>Instituto Colombiano de Bienestar Familiar</w:t>
        </w:r>
      </w:hyperlink>
      <w:r w:rsidRPr="006C45B5">
        <w:rPr>
          <w:rFonts w:ascii="Arial" w:hAnsi="Arial" w:cs="Arial"/>
          <w:sz w:val="24"/>
          <w:szCs w:val="24"/>
        </w:rPr>
        <w:t>.</w:t>
      </w:r>
    </w:p>
    <w:p w:rsidR="006C45B5" w:rsidRPr="006C45B5" w:rsidRDefault="006C45B5" w:rsidP="006C45B5">
      <w:pPr>
        <w:numPr>
          <w:ilvl w:val="0"/>
          <w:numId w:val="11"/>
        </w:numPr>
        <w:shd w:val="clear" w:color="auto" w:fill="FFFFFF"/>
        <w:spacing w:before="100" w:beforeAutospacing="1" w:after="24" w:line="288" w:lineRule="atLeast"/>
        <w:ind w:left="384"/>
        <w:jc w:val="both"/>
        <w:rPr>
          <w:rFonts w:ascii="Arial" w:hAnsi="Arial" w:cs="Arial"/>
          <w:sz w:val="24"/>
          <w:szCs w:val="24"/>
        </w:rPr>
      </w:pPr>
      <w:r w:rsidRPr="006C45B5">
        <w:rPr>
          <w:rFonts w:ascii="Arial" w:hAnsi="Arial" w:cs="Arial"/>
          <w:sz w:val="24"/>
          <w:szCs w:val="24"/>
        </w:rPr>
        <w:t>La población del área rural y del área urbana de bajos recursos.</w:t>
      </w:r>
    </w:p>
    <w:p w:rsidR="006C45B5" w:rsidRPr="006C45B5" w:rsidRDefault="006C45B5" w:rsidP="006C45B5">
      <w:pPr>
        <w:numPr>
          <w:ilvl w:val="0"/>
          <w:numId w:val="11"/>
        </w:numPr>
        <w:shd w:val="clear" w:color="auto" w:fill="FFFFFF"/>
        <w:spacing w:before="100" w:beforeAutospacing="1" w:after="24" w:line="288" w:lineRule="atLeast"/>
        <w:ind w:left="384"/>
        <w:jc w:val="both"/>
        <w:rPr>
          <w:rFonts w:ascii="Arial" w:hAnsi="Arial" w:cs="Arial"/>
          <w:sz w:val="24"/>
          <w:szCs w:val="24"/>
        </w:rPr>
      </w:pPr>
      <w:r w:rsidRPr="006C45B5">
        <w:rPr>
          <w:rFonts w:ascii="Arial" w:hAnsi="Arial" w:cs="Arial"/>
          <w:sz w:val="24"/>
          <w:szCs w:val="24"/>
        </w:rPr>
        <w:t>Población indígena.</w:t>
      </w:r>
    </w:p>
    <w:p w:rsidR="006C45B5" w:rsidRPr="006C45B5" w:rsidRDefault="006C45B5" w:rsidP="006C45B5">
      <w:pPr>
        <w:pStyle w:val="NormalWeb"/>
        <w:shd w:val="clear" w:color="auto" w:fill="FFFFFF"/>
        <w:spacing w:before="96" w:beforeAutospacing="0" w:after="120" w:afterAutospacing="0" w:line="288" w:lineRule="atLeast"/>
        <w:jc w:val="both"/>
        <w:rPr>
          <w:rFonts w:ascii="Arial" w:hAnsi="Arial" w:cs="Arial"/>
        </w:rPr>
      </w:pPr>
      <w:r w:rsidRPr="006C45B5">
        <w:rPr>
          <w:rFonts w:ascii="Arial" w:hAnsi="Arial" w:cs="Arial"/>
        </w:rPr>
        <w:t>La selección y asignación de subsidios, la hacen las entidades ejecutoras de programas sociales del Estado a partir de la información de la base consolidada y certificada por el Departamento Nacional de planeación (DNP) y los otros instrumentos de focalización que utiliza el respectivo programa.</w:t>
      </w:r>
    </w:p>
    <w:p w:rsidR="006C45B5" w:rsidRPr="006C45B5" w:rsidRDefault="006C45B5" w:rsidP="006C45B5">
      <w:pPr>
        <w:pStyle w:val="NormalWeb"/>
        <w:shd w:val="clear" w:color="auto" w:fill="FFFFFF"/>
        <w:spacing w:before="96" w:beforeAutospacing="0" w:after="120" w:afterAutospacing="0" w:line="288" w:lineRule="atLeast"/>
        <w:jc w:val="both"/>
        <w:rPr>
          <w:rFonts w:ascii="Arial" w:hAnsi="Arial" w:cs="Arial"/>
        </w:rPr>
      </w:pPr>
      <w:r w:rsidRPr="006C45B5">
        <w:rPr>
          <w:rFonts w:ascii="Arial" w:hAnsi="Arial" w:cs="Arial"/>
        </w:rPr>
        <w:t>Cada municipio identifica la población potencial mediante la aplicación de la «encuesta sisbén» o</w:t>
      </w:r>
      <w:r w:rsidRPr="006C45B5">
        <w:rPr>
          <w:rStyle w:val="apple-converted-space"/>
          <w:rFonts w:ascii="Arial" w:hAnsi="Arial" w:cs="Arial"/>
        </w:rPr>
        <w:t> </w:t>
      </w:r>
      <w:hyperlink r:id="rId66" w:tooltip="Sistema de Selección de Beneficiarios a Programas Sociales (aún no redactado)" w:history="1">
        <w:r w:rsidRPr="006C45B5">
          <w:rPr>
            <w:rStyle w:val="Hipervnculo"/>
            <w:rFonts w:ascii="Arial" w:eastAsiaTheme="majorEastAsia" w:hAnsi="Arial" w:cs="Arial"/>
            <w:color w:val="auto"/>
            <w:u w:val="none"/>
          </w:rPr>
          <w:t>Sistema de Selección de Beneficiarios a Programas Sociales</w:t>
        </w:r>
      </w:hyperlink>
      <w:r w:rsidRPr="006C45B5">
        <w:rPr>
          <w:rStyle w:val="apple-converted-space"/>
          <w:rFonts w:ascii="Arial" w:hAnsi="Arial" w:cs="Arial"/>
        </w:rPr>
        <w:t> </w:t>
      </w:r>
      <w:r w:rsidRPr="006C45B5">
        <w:rPr>
          <w:rFonts w:ascii="Arial" w:hAnsi="Arial" w:cs="Arial"/>
        </w:rPr>
        <w:t>(SISBEN), mediante el listado censal de las comunidades indígenas, mediante la certificación de la población infantil abandonada expedida por el ICBF, o mediante la identificación de la población indigente en los formatos establecidos o en los instrumentos que hagan sus veces.</w:t>
      </w:r>
    </w:p>
    <w:p w:rsidR="006C45B5" w:rsidRDefault="006C45B5" w:rsidP="006C45B5">
      <w:pPr>
        <w:pStyle w:val="Ttulo4"/>
        <w:shd w:val="clear" w:color="auto" w:fill="FFFFFF"/>
        <w:spacing w:before="0" w:after="72" w:line="288" w:lineRule="atLeast"/>
        <w:jc w:val="both"/>
        <w:rPr>
          <w:rStyle w:val="mw-headline"/>
          <w:rFonts w:ascii="Arial" w:hAnsi="Arial" w:cs="Arial"/>
          <w:i w:val="0"/>
          <w:color w:val="auto"/>
          <w:sz w:val="24"/>
          <w:szCs w:val="24"/>
        </w:rPr>
      </w:pPr>
    </w:p>
    <w:p w:rsidR="006C45B5" w:rsidRDefault="006C45B5" w:rsidP="006C45B5">
      <w:pPr>
        <w:pStyle w:val="Ttulo4"/>
        <w:shd w:val="clear" w:color="auto" w:fill="FFFFFF"/>
        <w:spacing w:before="0" w:after="72" w:line="288" w:lineRule="atLeast"/>
        <w:jc w:val="both"/>
        <w:rPr>
          <w:rStyle w:val="mw-headline"/>
          <w:rFonts w:ascii="Arial" w:hAnsi="Arial" w:cs="Arial"/>
          <w:i w:val="0"/>
          <w:color w:val="auto"/>
          <w:sz w:val="24"/>
          <w:szCs w:val="24"/>
        </w:rPr>
      </w:pPr>
    </w:p>
    <w:p w:rsidR="006C45B5" w:rsidRPr="006C45B5" w:rsidRDefault="007D1C6E" w:rsidP="006C45B5">
      <w:pPr>
        <w:pStyle w:val="Ttulo4"/>
        <w:shd w:val="clear" w:color="auto" w:fill="FFFFFF"/>
        <w:spacing w:before="0" w:after="72" w:line="288" w:lineRule="atLeast"/>
        <w:jc w:val="both"/>
        <w:rPr>
          <w:rFonts w:ascii="Arial" w:hAnsi="Arial" w:cs="Arial"/>
          <w:color w:val="auto"/>
          <w:sz w:val="24"/>
          <w:szCs w:val="24"/>
        </w:rPr>
      </w:pPr>
      <w:r>
        <w:rPr>
          <w:rStyle w:val="mw-headline"/>
          <w:rFonts w:ascii="Arial" w:hAnsi="Arial" w:cs="Arial"/>
          <w:i w:val="0"/>
          <w:color w:val="auto"/>
          <w:sz w:val="24"/>
          <w:szCs w:val="24"/>
        </w:rPr>
        <w:t xml:space="preserve">13. </w:t>
      </w:r>
      <w:r w:rsidR="006C45B5" w:rsidRPr="006C45B5">
        <w:rPr>
          <w:rStyle w:val="mw-headline"/>
          <w:rFonts w:ascii="Arial" w:hAnsi="Arial" w:cs="Arial"/>
          <w:i w:val="0"/>
          <w:color w:val="auto"/>
          <w:sz w:val="24"/>
          <w:szCs w:val="24"/>
        </w:rPr>
        <w:t>BENEFICIOS EN EL RÉGIMEN SUBSIDIADO</w:t>
      </w:r>
      <w:r w:rsidR="006C45B5">
        <w:rPr>
          <w:rStyle w:val="mw-editsection-bracket"/>
          <w:rFonts w:ascii="Arial" w:hAnsi="Arial" w:cs="Arial"/>
          <w:b w:val="0"/>
          <w:bCs w:val="0"/>
          <w:color w:val="auto"/>
          <w:sz w:val="24"/>
          <w:szCs w:val="24"/>
        </w:rPr>
        <w:t xml:space="preserve"> </w:t>
      </w:r>
    </w:p>
    <w:p w:rsidR="006C45B5" w:rsidRPr="006C45B5" w:rsidRDefault="006C45B5" w:rsidP="006C45B5">
      <w:pPr>
        <w:pStyle w:val="NormalWeb"/>
        <w:shd w:val="clear" w:color="auto" w:fill="FFFFFF"/>
        <w:spacing w:before="96" w:beforeAutospacing="0" w:after="120" w:afterAutospacing="0" w:line="288" w:lineRule="atLeast"/>
        <w:jc w:val="both"/>
        <w:rPr>
          <w:rFonts w:ascii="Arial" w:hAnsi="Arial" w:cs="Arial"/>
        </w:rPr>
      </w:pPr>
      <w:r w:rsidRPr="006C45B5">
        <w:rPr>
          <w:rFonts w:ascii="Arial" w:hAnsi="Arial" w:cs="Arial"/>
        </w:rPr>
        <w:t>Al afiliarse al régimen subsidiado el usuario tiene derecho a recibir:</w:t>
      </w:r>
    </w:p>
    <w:p w:rsidR="006C45B5" w:rsidRPr="006C45B5" w:rsidRDefault="006C45B5" w:rsidP="006C45B5">
      <w:pPr>
        <w:numPr>
          <w:ilvl w:val="0"/>
          <w:numId w:val="12"/>
        </w:numPr>
        <w:shd w:val="clear" w:color="auto" w:fill="FFFFFF"/>
        <w:spacing w:before="100" w:beforeAutospacing="1" w:after="24" w:line="288" w:lineRule="atLeast"/>
        <w:ind w:left="0"/>
        <w:jc w:val="both"/>
        <w:rPr>
          <w:rFonts w:ascii="Arial" w:hAnsi="Arial" w:cs="Arial"/>
          <w:sz w:val="24"/>
          <w:szCs w:val="24"/>
        </w:rPr>
      </w:pPr>
      <w:r w:rsidRPr="006C45B5">
        <w:rPr>
          <w:rFonts w:ascii="Arial" w:hAnsi="Arial" w:cs="Arial"/>
          <w:sz w:val="24"/>
          <w:szCs w:val="24"/>
        </w:rPr>
        <w:t>Los beneficios del POS que a partir del 1 de julio de 2012 son los mismos que en el Régimen Contributivo. (Ver:</w:t>
      </w:r>
      <w:r w:rsidRPr="006C45B5">
        <w:rPr>
          <w:rStyle w:val="apple-converted-space"/>
          <w:rFonts w:ascii="Arial" w:hAnsi="Arial" w:cs="Arial"/>
          <w:sz w:val="24"/>
          <w:szCs w:val="24"/>
        </w:rPr>
        <w:t> </w:t>
      </w:r>
      <w:hyperlink r:id="rId67" w:anchor="Igualaci.C3.B3n_del_POS_del_r.C3.A9gimen_Subsidiado" w:tooltip="Plan Obligatorio de Salud" w:history="1">
        <w:r w:rsidRPr="006C45B5">
          <w:rPr>
            <w:rStyle w:val="Hipervnculo"/>
            <w:rFonts w:ascii="Arial" w:hAnsi="Arial" w:cs="Arial"/>
            <w:color w:val="auto"/>
            <w:sz w:val="24"/>
            <w:szCs w:val="24"/>
            <w:u w:val="none"/>
          </w:rPr>
          <w:t>Unificación del POS del régimen subsidiado con el del régimen contributivo</w:t>
        </w:r>
      </w:hyperlink>
    </w:p>
    <w:p w:rsidR="006C45B5" w:rsidRPr="006C45B5" w:rsidRDefault="006C45B5" w:rsidP="006C45B5">
      <w:pPr>
        <w:numPr>
          <w:ilvl w:val="0"/>
          <w:numId w:val="12"/>
        </w:numPr>
        <w:shd w:val="clear" w:color="auto" w:fill="FFFFFF"/>
        <w:spacing w:before="100" w:beforeAutospacing="1" w:after="24" w:line="288" w:lineRule="atLeast"/>
        <w:ind w:left="0"/>
        <w:jc w:val="both"/>
        <w:rPr>
          <w:rFonts w:ascii="Arial" w:hAnsi="Arial" w:cs="Arial"/>
          <w:sz w:val="24"/>
          <w:szCs w:val="24"/>
        </w:rPr>
      </w:pPr>
      <w:r w:rsidRPr="006C45B5">
        <w:rPr>
          <w:rFonts w:ascii="Arial" w:hAnsi="Arial" w:cs="Arial"/>
          <w:sz w:val="24"/>
          <w:szCs w:val="24"/>
        </w:rPr>
        <w:t>Exención de copagos si está clasificado en el nivel I del Sisbén.</w:t>
      </w:r>
    </w:p>
    <w:p w:rsidR="007D1C6E" w:rsidRDefault="007D1C6E" w:rsidP="007D1C6E">
      <w:pPr>
        <w:pStyle w:val="Ttulo2"/>
        <w:shd w:val="clear" w:color="auto" w:fill="FFFFFF"/>
        <w:spacing w:before="0" w:after="144" w:line="288" w:lineRule="atLeast"/>
        <w:rPr>
          <w:rStyle w:val="mw-headline"/>
          <w:rFonts w:ascii="Arial" w:hAnsi="Arial" w:cs="Arial"/>
          <w:bCs w:val="0"/>
          <w:color w:val="auto"/>
          <w:sz w:val="24"/>
          <w:szCs w:val="24"/>
        </w:rPr>
      </w:pPr>
    </w:p>
    <w:p w:rsidR="006C45B5" w:rsidRPr="006C45B5" w:rsidRDefault="006C45B5" w:rsidP="007D1C6E">
      <w:pPr>
        <w:pStyle w:val="Ttulo2"/>
        <w:numPr>
          <w:ilvl w:val="1"/>
          <w:numId w:val="12"/>
        </w:numPr>
        <w:shd w:val="clear" w:color="auto" w:fill="FFFFFF"/>
        <w:spacing w:before="0" w:after="144" w:line="288" w:lineRule="atLeast"/>
        <w:ind w:left="426"/>
        <w:rPr>
          <w:rFonts w:ascii="Arial" w:hAnsi="Arial" w:cs="Arial"/>
          <w:b w:val="0"/>
          <w:bCs w:val="0"/>
          <w:color w:val="auto"/>
          <w:sz w:val="24"/>
          <w:szCs w:val="24"/>
        </w:rPr>
      </w:pPr>
      <w:bookmarkStart w:id="17" w:name="_Toc370737986"/>
      <w:r w:rsidRPr="006C45B5">
        <w:rPr>
          <w:rStyle w:val="mw-headline"/>
          <w:rFonts w:ascii="Arial" w:hAnsi="Arial" w:cs="Arial"/>
          <w:bCs w:val="0"/>
          <w:color w:val="auto"/>
          <w:sz w:val="24"/>
          <w:szCs w:val="24"/>
        </w:rPr>
        <w:t>POBLACIÓN VINCULADA</w:t>
      </w:r>
      <w:bookmarkEnd w:id="17"/>
    </w:p>
    <w:p w:rsidR="006C45B5" w:rsidRPr="006C45B5" w:rsidRDefault="006C45B5" w:rsidP="006C45B5">
      <w:pPr>
        <w:pStyle w:val="NormalWeb"/>
        <w:shd w:val="clear" w:color="auto" w:fill="FFFFFF"/>
        <w:spacing w:before="96" w:beforeAutospacing="0" w:after="120" w:afterAutospacing="0" w:line="288" w:lineRule="atLeast"/>
        <w:jc w:val="both"/>
        <w:rPr>
          <w:rFonts w:ascii="Arial" w:hAnsi="Arial" w:cs="Arial"/>
        </w:rPr>
      </w:pPr>
      <w:r w:rsidRPr="006C45B5">
        <w:rPr>
          <w:rFonts w:ascii="Arial" w:hAnsi="Arial" w:cs="Arial"/>
        </w:rPr>
        <w:t>Se encuentran bajo la denominación de vinculados o población pobre no asegurada PPNA</w:t>
      </w:r>
      <w:r w:rsidR="00094381">
        <w:rPr>
          <w:rFonts w:ascii="Arial" w:hAnsi="Arial" w:cs="Arial"/>
        </w:rPr>
        <w:fldChar w:fldCharType="begin"/>
      </w:r>
      <w:r w:rsidR="00094381">
        <w:instrText xml:space="preserve"> XE "</w:instrText>
      </w:r>
      <w:r w:rsidR="00094381" w:rsidRPr="00190E9C">
        <w:rPr>
          <w:rFonts w:ascii="Arial" w:hAnsi="Arial" w:cs="Arial"/>
        </w:rPr>
        <w:instrText>PPNA</w:instrText>
      </w:r>
      <w:r w:rsidR="00094381">
        <w:instrText xml:space="preserve">" </w:instrText>
      </w:r>
      <w:r w:rsidR="00094381">
        <w:rPr>
          <w:rFonts w:ascii="Arial" w:hAnsi="Arial" w:cs="Arial"/>
        </w:rPr>
        <w:fldChar w:fldCharType="end"/>
      </w:r>
      <w:r w:rsidRPr="006C45B5">
        <w:rPr>
          <w:rFonts w:ascii="Arial" w:hAnsi="Arial" w:cs="Arial"/>
        </w:rPr>
        <w:t xml:space="preserve"> aquellas personas que no tienen afiliación alguna al Sistema de Salud en alguno de los dos regímenes</w:t>
      </w:r>
      <w:r w:rsidR="00094381">
        <w:rPr>
          <w:rFonts w:ascii="Arial" w:hAnsi="Arial" w:cs="Arial"/>
        </w:rPr>
        <w:fldChar w:fldCharType="begin"/>
      </w:r>
      <w:r w:rsidR="00094381">
        <w:instrText xml:space="preserve"> XE "</w:instrText>
      </w:r>
      <w:r w:rsidR="00094381" w:rsidRPr="006250F2">
        <w:rPr>
          <w:rFonts w:ascii="Arial" w:hAnsi="Arial" w:cs="Arial"/>
        </w:rPr>
        <w:instrText>regímenes</w:instrText>
      </w:r>
      <w:r w:rsidR="00094381">
        <w:instrText xml:space="preserve">" </w:instrText>
      </w:r>
      <w:r w:rsidR="00094381">
        <w:rPr>
          <w:rFonts w:ascii="Arial" w:hAnsi="Arial" w:cs="Arial"/>
        </w:rPr>
        <w:fldChar w:fldCharType="end"/>
      </w:r>
      <w:r w:rsidRPr="006C45B5">
        <w:rPr>
          <w:rFonts w:ascii="Arial" w:hAnsi="Arial" w:cs="Arial"/>
        </w:rPr>
        <w:t xml:space="preserve"> subsidiado o contributivo, estas personas pueden o no estar identificadas por el SISBEN y su atención médica se realiza a través de contratos de prestación de servicios entre los entes territoriales y las Empresas Sociales del Estado E.S.E. que pueden ser de baja, mediana y alta complejidad.</w:t>
      </w:r>
    </w:p>
    <w:p w:rsidR="006C45B5" w:rsidRDefault="006C45B5" w:rsidP="006C45B5">
      <w:pPr>
        <w:pStyle w:val="Ttulo2"/>
        <w:shd w:val="clear" w:color="auto" w:fill="FFFFFF"/>
        <w:spacing w:before="0" w:after="144" w:line="288" w:lineRule="atLeast"/>
        <w:jc w:val="both"/>
        <w:rPr>
          <w:rStyle w:val="mw-headline"/>
          <w:rFonts w:ascii="Arial" w:hAnsi="Arial" w:cs="Arial"/>
          <w:b w:val="0"/>
          <w:bCs w:val="0"/>
          <w:color w:val="auto"/>
          <w:sz w:val="24"/>
          <w:szCs w:val="24"/>
        </w:rPr>
      </w:pPr>
    </w:p>
    <w:p w:rsidR="006C45B5" w:rsidRPr="006C45B5" w:rsidRDefault="006C45B5" w:rsidP="007D1C6E">
      <w:pPr>
        <w:pStyle w:val="Ttulo2"/>
        <w:numPr>
          <w:ilvl w:val="1"/>
          <w:numId w:val="12"/>
        </w:numPr>
        <w:shd w:val="clear" w:color="auto" w:fill="FFFFFF"/>
        <w:spacing w:before="0" w:after="144" w:line="288" w:lineRule="atLeast"/>
        <w:ind w:left="426"/>
        <w:jc w:val="both"/>
        <w:rPr>
          <w:rFonts w:ascii="Arial" w:hAnsi="Arial" w:cs="Arial"/>
          <w:b w:val="0"/>
          <w:bCs w:val="0"/>
          <w:color w:val="auto"/>
          <w:sz w:val="24"/>
          <w:szCs w:val="24"/>
        </w:rPr>
      </w:pPr>
      <w:bookmarkStart w:id="18" w:name="_Toc370737987"/>
      <w:r w:rsidRPr="006C45B5">
        <w:rPr>
          <w:rStyle w:val="mw-headline"/>
          <w:rFonts w:ascii="Arial" w:hAnsi="Arial" w:cs="Arial"/>
          <w:bCs w:val="0"/>
          <w:color w:val="auto"/>
          <w:sz w:val="24"/>
          <w:szCs w:val="24"/>
        </w:rPr>
        <w:t>PRINCIPIOS CONTENIDOS EN LA LEY 100 QUE RIGE EL SGSSS</w:t>
      </w:r>
      <w:bookmarkEnd w:id="18"/>
    </w:p>
    <w:p w:rsidR="006C45B5" w:rsidRPr="006C45B5" w:rsidRDefault="006C45B5" w:rsidP="006C45B5">
      <w:pPr>
        <w:pStyle w:val="NormalWeb"/>
        <w:shd w:val="clear" w:color="auto" w:fill="FFFFFF"/>
        <w:spacing w:before="96" w:beforeAutospacing="0" w:after="120" w:afterAutospacing="0" w:line="288" w:lineRule="atLeast"/>
        <w:jc w:val="both"/>
        <w:rPr>
          <w:rFonts w:ascii="Arial" w:hAnsi="Arial" w:cs="Arial"/>
        </w:rPr>
      </w:pPr>
      <w:r w:rsidRPr="006C45B5">
        <w:rPr>
          <w:rFonts w:ascii="Arial" w:hAnsi="Arial" w:cs="Arial"/>
        </w:rPr>
        <w:t xml:space="preserve">Universalidad: Este principio consiste en el derecho fundamental de todos a la salud. Solidaridad: Este principio se basa, principalmente en el compromiso que tienen las personas con capacidad de pago, el estado y las instituciones de carácter privado; con la salud de las personas de escasos recursos. Equidad: Con este principio se busca que todos los colombianos reciban una misma atención, sin ninguna distinción. Progreso: El progreso básicamente se establece, para crear </w:t>
      </w:r>
      <w:r w:rsidRPr="006C45B5">
        <w:rPr>
          <w:rFonts w:ascii="Arial" w:hAnsi="Arial" w:cs="Arial"/>
        </w:rPr>
        <w:lastRenderedPageBreak/>
        <w:t>un compromiso de parte del estado, el cual debe estar enfocado en la mejora continua en la calidad del servicio de salud.</w:t>
      </w:r>
    </w:p>
    <w:p w:rsidR="006C45B5" w:rsidRDefault="006C45B5" w:rsidP="006C45B5">
      <w:pPr>
        <w:pStyle w:val="Ttulo3"/>
        <w:shd w:val="clear" w:color="auto" w:fill="FFFFFF"/>
        <w:spacing w:before="0" w:after="72" w:line="288" w:lineRule="atLeast"/>
        <w:jc w:val="both"/>
        <w:rPr>
          <w:rStyle w:val="mw-headline"/>
          <w:rFonts w:ascii="Arial" w:hAnsi="Arial" w:cs="Arial"/>
          <w:color w:val="auto"/>
          <w:sz w:val="24"/>
          <w:szCs w:val="24"/>
        </w:rPr>
      </w:pPr>
    </w:p>
    <w:p w:rsidR="006C45B5" w:rsidRPr="006C45B5" w:rsidRDefault="006C45B5" w:rsidP="007D1C6E">
      <w:pPr>
        <w:pStyle w:val="Ttulo3"/>
        <w:numPr>
          <w:ilvl w:val="1"/>
          <w:numId w:val="12"/>
        </w:numPr>
        <w:shd w:val="clear" w:color="auto" w:fill="FFFFFF"/>
        <w:spacing w:before="0" w:after="72" w:line="288" w:lineRule="atLeast"/>
        <w:ind w:left="426"/>
        <w:jc w:val="both"/>
        <w:rPr>
          <w:rFonts w:ascii="Arial" w:hAnsi="Arial" w:cs="Arial"/>
          <w:color w:val="auto"/>
          <w:sz w:val="24"/>
          <w:szCs w:val="24"/>
        </w:rPr>
      </w:pPr>
      <w:bookmarkStart w:id="19" w:name="_Toc370737988"/>
      <w:r w:rsidRPr="006C45B5">
        <w:rPr>
          <w:rStyle w:val="mw-headline"/>
          <w:rFonts w:ascii="Arial" w:hAnsi="Arial" w:cs="Arial"/>
          <w:color w:val="auto"/>
          <w:sz w:val="24"/>
          <w:szCs w:val="24"/>
        </w:rPr>
        <w:t>SISBEN</w:t>
      </w:r>
      <w:bookmarkEnd w:id="19"/>
      <w:r w:rsidR="00094381">
        <w:rPr>
          <w:rStyle w:val="mw-headline"/>
          <w:rFonts w:ascii="Arial" w:hAnsi="Arial" w:cs="Arial"/>
          <w:color w:val="auto"/>
          <w:sz w:val="24"/>
          <w:szCs w:val="24"/>
        </w:rPr>
        <w:fldChar w:fldCharType="begin"/>
      </w:r>
      <w:r w:rsidR="00094381">
        <w:instrText xml:space="preserve"> XE "</w:instrText>
      </w:r>
      <w:r w:rsidR="00094381" w:rsidRPr="00C35614">
        <w:rPr>
          <w:rStyle w:val="mw-headline"/>
          <w:rFonts w:ascii="Arial" w:hAnsi="Arial" w:cs="Arial"/>
          <w:color w:val="auto"/>
          <w:sz w:val="24"/>
          <w:szCs w:val="24"/>
        </w:rPr>
        <w:instrText>SISBEN</w:instrText>
      </w:r>
      <w:r w:rsidR="00094381">
        <w:instrText xml:space="preserve">" </w:instrText>
      </w:r>
      <w:r w:rsidR="00094381">
        <w:rPr>
          <w:rStyle w:val="mw-headline"/>
          <w:rFonts w:ascii="Arial" w:hAnsi="Arial" w:cs="Arial"/>
          <w:color w:val="auto"/>
          <w:sz w:val="24"/>
          <w:szCs w:val="24"/>
        </w:rPr>
        <w:fldChar w:fldCharType="end"/>
      </w:r>
    </w:p>
    <w:p w:rsidR="006C45B5" w:rsidRPr="006C45B5" w:rsidRDefault="006C45B5" w:rsidP="006C45B5">
      <w:pPr>
        <w:pStyle w:val="NormalWeb"/>
        <w:shd w:val="clear" w:color="auto" w:fill="FFFFFF"/>
        <w:spacing w:before="96" w:beforeAutospacing="0" w:after="120" w:afterAutospacing="0" w:line="288" w:lineRule="atLeast"/>
        <w:jc w:val="both"/>
        <w:rPr>
          <w:rFonts w:ascii="Arial" w:hAnsi="Arial" w:cs="Arial"/>
        </w:rPr>
      </w:pPr>
      <w:r w:rsidRPr="006C45B5">
        <w:rPr>
          <w:rFonts w:ascii="Arial" w:hAnsi="Arial" w:cs="Arial"/>
        </w:rPr>
        <w:t>El</w:t>
      </w:r>
      <w:r w:rsidRPr="006C45B5">
        <w:rPr>
          <w:rStyle w:val="apple-converted-space"/>
          <w:rFonts w:ascii="Arial" w:hAnsi="Arial" w:cs="Arial"/>
        </w:rPr>
        <w:t> </w:t>
      </w:r>
      <w:hyperlink r:id="rId68" w:tooltip="Sistema de Identificación de Potenciales beneficiarios de Programas Sociales (aún no redactado)" w:history="1">
        <w:r w:rsidRPr="006C45B5">
          <w:rPr>
            <w:rStyle w:val="Hipervnculo"/>
            <w:rFonts w:ascii="Arial" w:eastAsiaTheme="majorEastAsia" w:hAnsi="Arial" w:cs="Arial"/>
            <w:color w:val="auto"/>
            <w:u w:val="none"/>
          </w:rPr>
          <w:t>Sistema de Identificación de Potenciales beneficiarios de Programas Sociales</w:t>
        </w:r>
      </w:hyperlink>
      <w:r w:rsidRPr="006C45B5">
        <w:rPr>
          <w:rStyle w:val="apple-converted-space"/>
          <w:rFonts w:ascii="Arial" w:hAnsi="Arial" w:cs="Arial"/>
        </w:rPr>
        <w:t> </w:t>
      </w:r>
      <w:r w:rsidRPr="006C45B5">
        <w:rPr>
          <w:rFonts w:ascii="Arial" w:hAnsi="Arial" w:cs="Arial"/>
        </w:rPr>
        <w:t>(SISBEN) es una herramienta que clasifica a los individuos de acuerdo con su estándar de vida y permite la selección técnica, objetiva, uniforme y equitativa de beneficiarios de los programas sociales que maneja el Estado, de acuerdo con su condición socioeconómica particular.</w:t>
      </w:r>
    </w:p>
    <w:p w:rsidR="006C45B5" w:rsidRPr="006C45B5" w:rsidRDefault="006C45B5" w:rsidP="006C45B5">
      <w:pPr>
        <w:pStyle w:val="NormalWeb"/>
        <w:shd w:val="clear" w:color="auto" w:fill="FFFFFF"/>
        <w:spacing w:before="96" w:beforeAutospacing="0" w:after="120" w:afterAutospacing="0" w:line="288" w:lineRule="atLeast"/>
        <w:jc w:val="both"/>
        <w:rPr>
          <w:rFonts w:ascii="Arial" w:hAnsi="Arial" w:cs="Arial"/>
        </w:rPr>
      </w:pPr>
      <w:r w:rsidRPr="006C45B5">
        <w:rPr>
          <w:rFonts w:ascii="Arial" w:hAnsi="Arial" w:cs="Arial"/>
        </w:rPr>
        <w:t>Si una persona ha sido identificada como potencial beneficiario de los programas sociales, es decir que el nivel está entre 1 y 3, podrá acceder a los subsidios que otorga el Estado a través de los diferentes programas, de acuerdo con la reglamentación de cada uno de ellos como:</w:t>
      </w:r>
    </w:p>
    <w:p w:rsidR="006C45B5" w:rsidRDefault="006C45B5" w:rsidP="006C45B5">
      <w:pPr>
        <w:shd w:val="clear" w:color="auto" w:fill="FFFFFF"/>
        <w:spacing w:before="100" w:beforeAutospacing="1" w:after="24" w:line="288" w:lineRule="atLeast"/>
        <w:jc w:val="both"/>
        <w:rPr>
          <w:rFonts w:ascii="Arial" w:hAnsi="Arial" w:cs="Arial"/>
          <w:b/>
          <w:sz w:val="24"/>
          <w:szCs w:val="24"/>
        </w:rPr>
      </w:pPr>
    </w:p>
    <w:p w:rsidR="006C45B5" w:rsidRPr="007D1C6E" w:rsidRDefault="006C45B5" w:rsidP="007D1C6E">
      <w:pPr>
        <w:pStyle w:val="Prrafodelista"/>
        <w:numPr>
          <w:ilvl w:val="1"/>
          <w:numId w:val="12"/>
        </w:numPr>
        <w:shd w:val="clear" w:color="auto" w:fill="FFFFFF"/>
        <w:spacing w:before="100" w:beforeAutospacing="1" w:after="24" w:line="288" w:lineRule="atLeast"/>
        <w:ind w:left="0"/>
        <w:jc w:val="both"/>
        <w:rPr>
          <w:rFonts w:ascii="Arial" w:hAnsi="Arial" w:cs="Arial"/>
          <w:b/>
          <w:sz w:val="24"/>
          <w:szCs w:val="24"/>
        </w:rPr>
      </w:pPr>
      <w:r w:rsidRPr="007D1C6E">
        <w:rPr>
          <w:rFonts w:ascii="Arial" w:hAnsi="Arial" w:cs="Arial"/>
          <w:b/>
          <w:sz w:val="24"/>
          <w:szCs w:val="24"/>
        </w:rPr>
        <w:t>SALUD</w:t>
      </w:r>
      <w:r w:rsidRPr="007D1C6E">
        <w:rPr>
          <w:rFonts w:ascii="Arial" w:hAnsi="Arial" w:cs="Arial"/>
          <w:b/>
          <w:sz w:val="24"/>
          <w:szCs w:val="24"/>
        </w:rPr>
        <w:br/>
      </w:r>
      <w:r w:rsidRPr="007D1C6E">
        <w:rPr>
          <w:rFonts w:ascii="Arial" w:hAnsi="Arial" w:cs="Arial"/>
          <w:sz w:val="24"/>
          <w:szCs w:val="24"/>
        </w:rPr>
        <w:t xml:space="preserve"> Mediante el subsidio</w:t>
      </w:r>
      <w:r w:rsidR="00094381">
        <w:rPr>
          <w:rFonts w:ascii="Arial" w:hAnsi="Arial" w:cs="Arial"/>
          <w:sz w:val="24"/>
          <w:szCs w:val="24"/>
        </w:rPr>
        <w:fldChar w:fldCharType="begin"/>
      </w:r>
      <w:r w:rsidR="00094381">
        <w:instrText xml:space="preserve"> XE "</w:instrText>
      </w:r>
      <w:r w:rsidR="00094381" w:rsidRPr="003A0914">
        <w:rPr>
          <w:rFonts w:ascii="Arial" w:hAnsi="Arial" w:cs="Arial"/>
          <w:sz w:val="24"/>
          <w:szCs w:val="24"/>
        </w:rPr>
        <w:instrText>subsidio</w:instrText>
      </w:r>
      <w:r w:rsidR="00094381">
        <w:instrText xml:space="preserve">" </w:instrText>
      </w:r>
      <w:r w:rsidR="00094381">
        <w:rPr>
          <w:rFonts w:ascii="Arial" w:hAnsi="Arial" w:cs="Arial"/>
          <w:sz w:val="24"/>
          <w:szCs w:val="24"/>
        </w:rPr>
        <w:fldChar w:fldCharType="end"/>
      </w:r>
      <w:r w:rsidRPr="007D1C6E">
        <w:rPr>
          <w:rFonts w:ascii="Arial" w:hAnsi="Arial" w:cs="Arial"/>
          <w:sz w:val="24"/>
          <w:szCs w:val="24"/>
        </w:rPr>
        <w:t xml:space="preserve"> a la demanda o afiliación al régimen subsidiado o mediante subsidios a la oferta es decir atención en la red pública de servicios para aquellas personas sin afiliación a un régimen de seguridad social(Ver</w:t>
      </w:r>
      <w:r w:rsidRPr="007D1C6E">
        <w:rPr>
          <w:rStyle w:val="apple-converted-space"/>
          <w:rFonts w:ascii="Arial" w:hAnsi="Arial" w:cs="Arial"/>
          <w:sz w:val="24"/>
          <w:szCs w:val="24"/>
        </w:rPr>
        <w:t> </w:t>
      </w:r>
      <w:hyperlink r:id="rId69" w:anchor="Poblaci.C3.B3n_vinculada" w:history="1">
        <w:r w:rsidRPr="007D1C6E">
          <w:rPr>
            <w:rStyle w:val="Hipervnculo"/>
            <w:rFonts w:ascii="Arial" w:hAnsi="Arial" w:cs="Arial"/>
            <w:color w:val="auto"/>
            <w:sz w:val="24"/>
            <w:szCs w:val="24"/>
            <w:u w:val="none"/>
          </w:rPr>
          <w:t>#Población vinculada</w:t>
        </w:r>
      </w:hyperlink>
      <w:r w:rsidRPr="007D1C6E">
        <w:rPr>
          <w:rFonts w:ascii="Arial" w:hAnsi="Arial" w:cs="Arial"/>
          <w:sz w:val="24"/>
          <w:szCs w:val="24"/>
        </w:rPr>
        <w:t>)</w:t>
      </w:r>
    </w:p>
    <w:p w:rsidR="006C45B5" w:rsidRPr="006C45B5" w:rsidRDefault="006C45B5" w:rsidP="006C45B5">
      <w:pPr>
        <w:numPr>
          <w:ilvl w:val="0"/>
          <w:numId w:val="13"/>
        </w:numPr>
        <w:shd w:val="clear" w:color="auto" w:fill="FFFFFF"/>
        <w:spacing w:before="100" w:beforeAutospacing="1" w:after="24" w:line="288" w:lineRule="atLeast"/>
        <w:ind w:left="0"/>
        <w:jc w:val="both"/>
        <w:rPr>
          <w:rFonts w:ascii="Arial" w:hAnsi="Arial" w:cs="Arial"/>
          <w:sz w:val="24"/>
          <w:szCs w:val="24"/>
        </w:rPr>
      </w:pPr>
      <w:r w:rsidRPr="006C45B5">
        <w:rPr>
          <w:rFonts w:ascii="Arial" w:hAnsi="Arial" w:cs="Arial"/>
          <w:sz w:val="24"/>
          <w:szCs w:val="24"/>
        </w:rPr>
        <w:t>Subsidios Empleo</w:t>
      </w:r>
    </w:p>
    <w:p w:rsidR="006C45B5" w:rsidRPr="006C45B5" w:rsidRDefault="006C45B5" w:rsidP="006C45B5">
      <w:pPr>
        <w:numPr>
          <w:ilvl w:val="0"/>
          <w:numId w:val="13"/>
        </w:numPr>
        <w:shd w:val="clear" w:color="auto" w:fill="FFFFFF"/>
        <w:spacing w:before="100" w:beforeAutospacing="1" w:after="24" w:line="288" w:lineRule="atLeast"/>
        <w:ind w:left="0"/>
        <w:jc w:val="both"/>
        <w:rPr>
          <w:rFonts w:ascii="Arial" w:hAnsi="Arial" w:cs="Arial"/>
          <w:sz w:val="24"/>
          <w:szCs w:val="24"/>
        </w:rPr>
      </w:pPr>
      <w:r w:rsidRPr="006C45B5">
        <w:rPr>
          <w:rFonts w:ascii="Arial" w:hAnsi="Arial" w:cs="Arial"/>
          <w:sz w:val="24"/>
          <w:szCs w:val="24"/>
        </w:rPr>
        <w:t>Adulto Mayo</w:t>
      </w:r>
      <w:r w:rsidR="00094381">
        <w:rPr>
          <w:rFonts w:ascii="Arial" w:hAnsi="Arial" w:cs="Arial"/>
          <w:sz w:val="24"/>
          <w:szCs w:val="24"/>
        </w:rPr>
        <w:fldChar w:fldCharType="begin"/>
      </w:r>
      <w:r w:rsidR="00094381">
        <w:instrText xml:space="preserve"> XE "</w:instrText>
      </w:r>
      <w:r w:rsidR="00094381" w:rsidRPr="003A3C69">
        <w:rPr>
          <w:rFonts w:ascii="Arial" w:hAnsi="Arial" w:cs="Arial"/>
          <w:sz w:val="24"/>
          <w:szCs w:val="24"/>
        </w:rPr>
        <w:instrText>Adulto Mayo</w:instrText>
      </w:r>
      <w:r w:rsidR="00094381">
        <w:instrText xml:space="preserve">" </w:instrText>
      </w:r>
      <w:r w:rsidR="00094381">
        <w:rPr>
          <w:rFonts w:ascii="Arial" w:hAnsi="Arial" w:cs="Arial"/>
          <w:sz w:val="24"/>
          <w:szCs w:val="24"/>
        </w:rPr>
        <w:fldChar w:fldCharType="end"/>
      </w:r>
      <w:r w:rsidRPr="006C45B5">
        <w:rPr>
          <w:rFonts w:ascii="Arial" w:hAnsi="Arial" w:cs="Arial"/>
          <w:sz w:val="24"/>
          <w:szCs w:val="24"/>
        </w:rPr>
        <w:t>r</w:t>
      </w:r>
    </w:p>
    <w:p w:rsidR="006C45B5" w:rsidRPr="006C45B5" w:rsidRDefault="006C45B5" w:rsidP="006C45B5">
      <w:pPr>
        <w:numPr>
          <w:ilvl w:val="0"/>
          <w:numId w:val="13"/>
        </w:numPr>
        <w:shd w:val="clear" w:color="auto" w:fill="FFFFFF"/>
        <w:spacing w:before="100" w:beforeAutospacing="1" w:after="24" w:line="288" w:lineRule="atLeast"/>
        <w:ind w:left="0"/>
        <w:jc w:val="both"/>
        <w:rPr>
          <w:rFonts w:ascii="Arial" w:hAnsi="Arial" w:cs="Arial"/>
          <w:sz w:val="24"/>
          <w:szCs w:val="24"/>
        </w:rPr>
      </w:pPr>
      <w:r w:rsidRPr="006C45B5">
        <w:rPr>
          <w:rFonts w:ascii="Arial" w:hAnsi="Arial" w:cs="Arial"/>
          <w:sz w:val="24"/>
          <w:szCs w:val="24"/>
        </w:rPr>
        <w:t>Vivienda</w:t>
      </w:r>
    </w:p>
    <w:p w:rsidR="006C45B5" w:rsidRPr="006C45B5" w:rsidRDefault="006C45B5" w:rsidP="006C45B5">
      <w:pPr>
        <w:numPr>
          <w:ilvl w:val="0"/>
          <w:numId w:val="13"/>
        </w:numPr>
        <w:shd w:val="clear" w:color="auto" w:fill="FFFFFF"/>
        <w:spacing w:before="100" w:beforeAutospacing="1" w:after="24" w:line="288" w:lineRule="atLeast"/>
        <w:ind w:left="0"/>
        <w:jc w:val="both"/>
        <w:rPr>
          <w:rFonts w:ascii="Arial" w:hAnsi="Arial" w:cs="Arial"/>
          <w:sz w:val="24"/>
          <w:szCs w:val="24"/>
        </w:rPr>
      </w:pPr>
      <w:r w:rsidRPr="006C45B5">
        <w:rPr>
          <w:rFonts w:ascii="Arial" w:hAnsi="Arial" w:cs="Arial"/>
          <w:sz w:val="24"/>
          <w:szCs w:val="24"/>
        </w:rPr>
        <w:t>Subsidios condicionados</w:t>
      </w:r>
      <w:r w:rsidR="00094381">
        <w:rPr>
          <w:rFonts w:ascii="Arial" w:hAnsi="Arial" w:cs="Arial"/>
          <w:sz w:val="24"/>
          <w:szCs w:val="24"/>
        </w:rPr>
        <w:fldChar w:fldCharType="begin"/>
      </w:r>
      <w:r w:rsidR="00094381">
        <w:instrText xml:space="preserve"> XE "</w:instrText>
      </w:r>
      <w:r w:rsidR="00094381" w:rsidRPr="00603872">
        <w:rPr>
          <w:rFonts w:ascii="Arial" w:hAnsi="Arial" w:cs="Arial"/>
          <w:sz w:val="24"/>
          <w:szCs w:val="24"/>
        </w:rPr>
        <w:instrText>Subsidios condicionados</w:instrText>
      </w:r>
      <w:r w:rsidR="00094381">
        <w:instrText xml:space="preserve">" </w:instrText>
      </w:r>
      <w:r w:rsidR="00094381">
        <w:rPr>
          <w:rFonts w:ascii="Arial" w:hAnsi="Arial" w:cs="Arial"/>
          <w:sz w:val="24"/>
          <w:szCs w:val="24"/>
        </w:rPr>
        <w:fldChar w:fldCharType="end"/>
      </w:r>
    </w:p>
    <w:p w:rsidR="006C45B5" w:rsidRPr="006C45B5" w:rsidRDefault="006C45B5" w:rsidP="006C45B5">
      <w:pPr>
        <w:numPr>
          <w:ilvl w:val="0"/>
          <w:numId w:val="13"/>
        </w:numPr>
        <w:shd w:val="clear" w:color="auto" w:fill="FFFFFF"/>
        <w:spacing w:before="100" w:beforeAutospacing="1" w:after="24" w:line="288" w:lineRule="atLeast"/>
        <w:ind w:left="0"/>
        <w:jc w:val="both"/>
        <w:rPr>
          <w:rFonts w:ascii="Arial" w:hAnsi="Arial" w:cs="Arial"/>
          <w:sz w:val="24"/>
          <w:szCs w:val="24"/>
        </w:rPr>
      </w:pPr>
      <w:r w:rsidRPr="006C45B5">
        <w:rPr>
          <w:rFonts w:ascii="Arial" w:hAnsi="Arial" w:cs="Arial"/>
          <w:sz w:val="24"/>
          <w:szCs w:val="24"/>
        </w:rPr>
        <w:t>Créditos</w:t>
      </w:r>
      <w:r w:rsidR="00094381">
        <w:rPr>
          <w:rFonts w:ascii="Arial" w:hAnsi="Arial" w:cs="Arial"/>
          <w:sz w:val="24"/>
          <w:szCs w:val="24"/>
        </w:rPr>
        <w:fldChar w:fldCharType="begin"/>
      </w:r>
      <w:r w:rsidR="00094381">
        <w:instrText xml:space="preserve"> XE "</w:instrText>
      </w:r>
      <w:r w:rsidR="00094381" w:rsidRPr="006A1790">
        <w:rPr>
          <w:rFonts w:ascii="Arial" w:hAnsi="Arial" w:cs="Arial"/>
          <w:sz w:val="24"/>
          <w:szCs w:val="24"/>
        </w:rPr>
        <w:instrText>Créditos</w:instrText>
      </w:r>
      <w:r w:rsidR="00094381">
        <w:instrText xml:space="preserve">" </w:instrText>
      </w:r>
      <w:r w:rsidR="00094381">
        <w:rPr>
          <w:rFonts w:ascii="Arial" w:hAnsi="Arial" w:cs="Arial"/>
          <w:sz w:val="24"/>
          <w:szCs w:val="24"/>
        </w:rPr>
        <w:fldChar w:fldCharType="end"/>
      </w:r>
      <w:r w:rsidRPr="006C45B5">
        <w:rPr>
          <w:rFonts w:ascii="Arial" w:hAnsi="Arial" w:cs="Arial"/>
          <w:sz w:val="24"/>
          <w:szCs w:val="24"/>
        </w:rPr>
        <w:t xml:space="preserve"> Educativos</w:t>
      </w:r>
    </w:p>
    <w:p w:rsidR="006C45B5" w:rsidRPr="006C45B5" w:rsidRDefault="006C45B5" w:rsidP="006C45B5">
      <w:pPr>
        <w:numPr>
          <w:ilvl w:val="0"/>
          <w:numId w:val="13"/>
        </w:numPr>
        <w:shd w:val="clear" w:color="auto" w:fill="FFFFFF"/>
        <w:spacing w:before="100" w:beforeAutospacing="1" w:after="24" w:line="288" w:lineRule="atLeast"/>
        <w:ind w:left="0"/>
        <w:jc w:val="both"/>
        <w:rPr>
          <w:rFonts w:ascii="Arial" w:hAnsi="Arial" w:cs="Arial"/>
          <w:sz w:val="24"/>
          <w:szCs w:val="24"/>
        </w:rPr>
      </w:pPr>
      <w:r w:rsidRPr="006C45B5">
        <w:rPr>
          <w:rFonts w:ascii="Arial" w:hAnsi="Arial" w:cs="Arial"/>
          <w:sz w:val="24"/>
          <w:szCs w:val="24"/>
        </w:rPr>
        <w:t>Desayunos Infantiles</w:t>
      </w:r>
    </w:p>
    <w:p w:rsidR="006C45B5" w:rsidRDefault="006C45B5" w:rsidP="006C45B5">
      <w:pPr>
        <w:pStyle w:val="NormalWeb"/>
        <w:shd w:val="clear" w:color="auto" w:fill="FFFFFF"/>
        <w:spacing w:before="96" w:beforeAutospacing="0" w:after="120" w:afterAutospacing="0" w:line="288" w:lineRule="atLeast"/>
        <w:jc w:val="both"/>
        <w:rPr>
          <w:rFonts w:ascii="Arial" w:hAnsi="Arial" w:cs="Arial"/>
        </w:rPr>
      </w:pPr>
    </w:p>
    <w:p w:rsidR="007D1C6E" w:rsidRDefault="007D1C6E" w:rsidP="006C45B5">
      <w:pPr>
        <w:pStyle w:val="NormalWeb"/>
        <w:shd w:val="clear" w:color="auto" w:fill="FFFFFF"/>
        <w:spacing w:before="96" w:beforeAutospacing="0" w:after="120" w:afterAutospacing="0" w:line="288" w:lineRule="atLeast"/>
        <w:jc w:val="both"/>
        <w:rPr>
          <w:rFonts w:ascii="Arial" w:hAnsi="Arial" w:cs="Arial"/>
        </w:rPr>
      </w:pPr>
    </w:p>
    <w:p w:rsidR="007D1C6E" w:rsidRDefault="007D1C6E" w:rsidP="006C45B5">
      <w:pPr>
        <w:pStyle w:val="NormalWeb"/>
        <w:shd w:val="clear" w:color="auto" w:fill="FFFFFF"/>
        <w:spacing w:before="96" w:beforeAutospacing="0" w:after="120" w:afterAutospacing="0" w:line="288" w:lineRule="atLeast"/>
        <w:jc w:val="both"/>
        <w:rPr>
          <w:rFonts w:ascii="Arial" w:hAnsi="Arial" w:cs="Arial"/>
        </w:rPr>
      </w:pPr>
    </w:p>
    <w:p w:rsidR="007D1C6E" w:rsidRDefault="007D1C6E" w:rsidP="006C45B5">
      <w:pPr>
        <w:pStyle w:val="NormalWeb"/>
        <w:shd w:val="clear" w:color="auto" w:fill="FFFFFF"/>
        <w:spacing w:before="96" w:beforeAutospacing="0" w:after="120" w:afterAutospacing="0" w:line="288" w:lineRule="atLeast"/>
        <w:jc w:val="both"/>
        <w:rPr>
          <w:rFonts w:ascii="Arial" w:hAnsi="Arial" w:cs="Arial"/>
        </w:rPr>
      </w:pPr>
    </w:p>
    <w:p w:rsidR="007D1C6E" w:rsidRDefault="007D1C6E" w:rsidP="006C45B5">
      <w:pPr>
        <w:pStyle w:val="NormalWeb"/>
        <w:shd w:val="clear" w:color="auto" w:fill="FFFFFF"/>
        <w:spacing w:before="96" w:beforeAutospacing="0" w:after="120" w:afterAutospacing="0" w:line="288" w:lineRule="atLeast"/>
        <w:jc w:val="both"/>
        <w:rPr>
          <w:rFonts w:ascii="Arial" w:hAnsi="Arial" w:cs="Arial"/>
        </w:rPr>
      </w:pPr>
    </w:p>
    <w:p w:rsidR="007D1C6E" w:rsidRDefault="007D1C6E" w:rsidP="006C45B5">
      <w:pPr>
        <w:pStyle w:val="NormalWeb"/>
        <w:shd w:val="clear" w:color="auto" w:fill="FFFFFF"/>
        <w:spacing w:before="96" w:beforeAutospacing="0" w:after="120" w:afterAutospacing="0" w:line="288" w:lineRule="atLeast"/>
        <w:jc w:val="both"/>
        <w:rPr>
          <w:rFonts w:ascii="Arial" w:hAnsi="Arial" w:cs="Arial"/>
        </w:rPr>
      </w:pPr>
    </w:p>
    <w:p w:rsidR="007D1C6E" w:rsidRDefault="007D1C6E" w:rsidP="006C45B5">
      <w:pPr>
        <w:pStyle w:val="NormalWeb"/>
        <w:shd w:val="clear" w:color="auto" w:fill="FFFFFF"/>
        <w:spacing w:before="96" w:beforeAutospacing="0" w:after="120" w:afterAutospacing="0" w:line="288" w:lineRule="atLeast"/>
        <w:jc w:val="both"/>
        <w:rPr>
          <w:rFonts w:ascii="Arial" w:hAnsi="Arial" w:cs="Arial"/>
        </w:rPr>
      </w:pPr>
    </w:p>
    <w:p w:rsidR="007D1C6E" w:rsidRDefault="007D1C6E" w:rsidP="006C45B5">
      <w:pPr>
        <w:pStyle w:val="NormalWeb"/>
        <w:shd w:val="clear" w:color="auto" w:fill="FFFFFF"/>
        <w:spacing w:before="96" w:beforeAutospacing="0" w:after="120" w:afterAutospacing="0" w:line="288" w:lineRule="atLeast"/>
        <w:jc w:val="both"/>
        <w:rPr>
          <w:rFonts w:ascii="Arial" w:hAnsi="Arial" w:cs="Arial"/>
        </w:rPr>
      </w:pPr>
    </w:p>
    <w:p w:rsidR="007D1C6E" w:rsidRDefault="007D1C6E" w:rsidP="006C45B5">
      <w:pPr>
        <w:pStyle w:val="NormalWeb"/>
        <w:shd w:val="clear" w:color="auto" w:fill="FFFFFF"/>
        <w:spacing w:before="96" w:beforeAutospacing="0" w:after="120" w:afterAutospacing="0" w:line="288" w:lineRule="atLeast"/>
        <w:jc w:val="both"/>
        <w:rPr>
          <w:rFonts w:ascii="Arial" w:hAnsi="Arial" w:cs="Arial"/>
        </w:rPr>
      </w:pPr>
    </w:p>
    <w:p w:rsidR="007D1C6E" w:rsidRDefault="007D1C6E" w:rsidP="006C45B5">
      <w:pPr>
        <w:pStyle w:val="NormalWeb"/>
        <w:shd w:val="clear" w:color="auto" w:fill="FFFFFF"/>
        <w:spacing w:before="96" w:beforeAutospacing="0" w:after="120" w:afterAutospacing="0" w:line="288" w:lineRule="atLeast"/>
        <w:jc w:val="both"/>
        <w:rPr>
          <w:rFonts w:ascii="Arial" w:hAnsi="Arial" w:cs="Arial"/>
        </w:rPr>
      </w:pPr>
    </w:p>
    <w:p w:rsidR="007D1C6E" w:rsidRDefault="007D1C6E" w:rsidP="006C45B5">
      <w:pPr>
        <w:pStyle w:val="NormalWeb"/>
        <w:shd w:val="clear" w:color="auto" w:fill="FFFFFF"/>
        <w:spacing w:before="96" w:beforeAutospacing="0" w:after="120" w:afterAutospacing="0" w:line="288" w:lineRule="atLeast"/>
        <w:jc w:val="both"/>
        <w:rPr>
          <w:rFonts w:ascii="Arial" w:hAnsi="Arial" w:cs="Arial"/>
        </w:r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r>
        <w:rPr>
          <w:rFonts w:ascii="Arial" w:hAnsi="Arial" w:cs="Arial"/>
          <w:b/>
        </w:rPr>
        <w:t>TABLA DE INDICES.</w:t>
      </w: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noProof/>
        </w:rPr>
        <w:sectPr w:rsidR="00094381" w:rsidSect="00094381">
          <w:headerReference w:type="default" r:id="rId70"/>
          <w:footerReference w:type="default" r:id="rId71"/>
          <w:pgSz w:w="12240" w:h="15840"/>
          <w:pgMar w:top="1417" w:right="1701" w:bottom="1417" w:left="1701" w:header="708" w:footer="708" w:gutter="0"/>
          <w:cols w:space="708"/>
          <w:docGrid w:linePitch="360"/>
        </w:sectPr>
      </w:pPr>
      <w:r>
        <w:rPr>
          <w:rFonts w:ascii="Arial" w:hAnsi="Arial" w:cs="Arial"/>
          <w:b/>
        </w:rPr>
        <w:fldChar w:fldCharType="begin"/>
      </w:r>
      <w:r>
        <w:rPr>
          <w:rFonts w:ascii="Arial" w:hAnsi="Arial" w:cs="Arial"/>
          <w:b/>
        </w:rPr>
        <w:instrText xml:space="preserve"> INDEX \c "2" \z "9226" </w:instrText>
      </w:r>
      <w:r>
        <w:rPr>
          <w:rFonts w:ascii="Arial" w:hAnsi="Arial" w:cs="Arial"/>
          <w:b/>
        </w:rPr>
        <w:fldChar w:fldCharType="separate"/>
      </w:r>
    </w:p>
    <w:p w:rsidR="00094381" w:rsidRDefault="00094381">
      <w:pPr>
        <w:pStyle w:val="ndice1"/>
        <w:tabs>
          <w:tab w:val="right" w:leader="dot" w:pos="4049"/>
        </w:tabs>
        <w:rPr>
          <w:rFonts w:ascii="Arial" w:hAnsi="Arial" w:cs="Arial"/>
          <w:noProof/>
        </w:rPr>
      </w:pPr>
    </w:p>
    <w:p w:rsidR="00094381" w:rsidRDefault="00094381">
      <w:pPr>
        <w:pStyle w:val="ndice1"/>
        <w:tabs>
          <w:tab w:val="right" w:leader="dot" w:pos="4049"/>
        </w:tabs>
        <w:rPr>
          <w:noProof/>
        </w:rPr>
      </w:pPr>
      <w:r w:rsidRPr="00C674C7">
        <w:rPr>
          <w:rFonts w:ascii="Arial" w:hAnsi="Arial" w:cs="Arial"/>
          <w:noProof/>
        </w:rPr>
        <w:t>afiliación</w:t>
      </w:r>
      <w:r>
        <w:rPr>
          <w:noProof/>
        </w:rPr>
        <w:t>, 8</w:t>
      </w:r>
    </w:p>
    <w:p w:rsidR="00094381" w:rsidRDefault="00094381">
      <w:pPr>
        <w:pStyle w:val="ndice1"/>
        <w:tabs>
          <w:tab w:val="right" w:leader="dot" w:pos="4049"/>
        </w:tabs>
        <w:rPr>
          <w:noProof/>
        </w:rPr>
      </w:pPr>
      <w:r w:rsidRPr="00C674C7">
        <w:rPr>
          <w:rFonts w:ascii="Arial" w:hAnsi="Arial" w:cs="Arial"/>
          <w:noProof/>
        </w:rPr>
        <w:t>Créditos</w:t>
      </w:r>
      <w:r>
        <w:rPr>
          <w:noProof/>
        </w:rPr>
        <w:t>, 10</w:t>
      </w:r>
    </w:p>
    <w:p w:rsidR="00094381" w:rsidRDefault="00094381">
      <w:pPr>
        <w:pStyle w:val="ndice1"/>
        <w:tabs>
          <w:tab w:val="right" w:leader="dot" w:pos="4049"/>
        </w:tabs>
        <w:rPr>
          <w:noProof/>
        </w:rPr>
      </w:pPr>
      <w:r w:rsidRPr="00C674C7">
        <w:rPr>
          <w:rFonts w:ascii="Arial" w:hAnsi="Arial" w:cs="Arial"/>
          <w:noProof/>
        </w:rPr>
        <w:t>PPNA</w:t>
      </w:r>
      <w:r>
        <w:rPr>
          <w:noProof/>
        </w:rPr>
        <w:t>, 9</w:t>
      </w:r>
      <w:r>
        <w:rPr>
          <w:noProof/>
        </w:rPr>
        <w:br/>
      </w:r>
    </w:p>
    <w:p w:rsidR="00094381" w:rsidRDefault="00094381">
      <w:pPr>
        <w:pStyle w:val="ndice1"/>
        <w:tabs>
          <w:tab w:val="right" w:leader="dot" w:pos="4049"/>
        </w:tabs>
        <w:rPr>
          <w:rFonts w:ascii="Arial" w:hAnsi="Arial" w:cs="Arial"/>
          <w:noProof/>
        </w:rPr>
      </w:pPr>
    </w:p>
    <w:p w:rsidR="00094381" w:rsidRDefault="00094381">
      <w:pPr>
        <w:pStyle w:val="ndice1"/>
        <w:tabs>
          <w:tab w:val="right" w:leader="dot" w:pos="4049"/>
        </w:tabs>
        <w:rPr>
          <w:noProof/>
        </w:rPr>
      </w:pPr>
      <w:r w:rsidRPr="00C674C7">
        <w:rPr>
          <w:rFonts w:ascii="Arial" w:hAnsi="Arial" w:cs="Arial"/>
          <w:noProof/>
        </w:rPr>
        <w:t>SISBEN</w:t>
      </w:r>
      <w:r>
        <w:rPr>
          <w:noProof/>
        </w:rPr>
        <w:t>, 10</w:t>
      </w:r>
    </w:p>
    <w:p w:rsidR="00094381" w:rsidRDefault="00094381">
      <w:pPr>
        <w:pStyle w:val="ndice1"/>
        <w:tabs>
          <w:tab w:val="right" w:leader="dot" w:pos="4049"/>
        </w:tabs>
        <w:rPr>
          <w:noProof/>
        </w:rPr>
      </w:pPr>
      <w:r w:rsidRPr="00C674C7">
        <w:rPr>
          <w:rFonts w:ascii="Arial" w:hAnsi="Arial" w:cs="Arial"/>
          <w:noProof/>
        </w:rPr>
        <w:t>subsidio</w:t>
      </w:r>
      <w:r>
        <w:rPr>
          <w:noProof/>
        </w:rPr>
        <w:t>, 10</w:t>
      </w: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noProof/>
        </w:r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noProof/>
        </w:rPr>
        <w:sectPr w:rsidR="00094381" w:rsidSect="00094381">
          <w:type w:val="continuous"/>
          <w:pgSz w:w="12240" w:h="15840"/>
          <w:pgMar w:top="1417" w:right="1701" w:bottom="1417" w:left="1701" w:header="708" w:footer="708" w:gutter="0"/>
          <w:cols w:num="2" w:space="720"/>
          <w:docGrid w:linePitch="360"/>
        </w:sect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r>
        <w:rPr>
          <w:rFonts w:ascii="Arial" w:hAnsi="Arial" w:cs="Arial"/>
          <w:b/>
        </w:rPr>
        <w:lastRenderedPageBreak/>
        <w:fldChar w:fldCharType="end"/>
      </w: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p>
    <w:p w:rsidR="00094381" w:rsidRDefault="00094381" w:rsidP="007D1C6E">
      <w:pPr>
        <w:pStyle w:val="NormalWeb"/>
        <w:shd w:val="clear" w:color="auto" w:fill="FFFFFF"/>
        <w:spacing w:before="96" w:beforeAutospacing="0" w:after="120" w:afterAutospacing="0" w:line="288" w:lineRule="atLeast"/>
        <w:jc w:val="center"/>
        <w:rPr>
          <w:rFonts w:ascii="Arial" w:hAnsi="Arial" w:cs="Arial"/>
          <w:b/>
        </w:rPr>
      </w:pPr>
    </w:p>
    <w:p w:rsidR="007D1C6E" w:rsidRDefault="007D1C6E" w:rsidP="00094381">
      <w:pPr>
        <w:pStyle w:val="NormalWeb"/>
        <w:shd w:val="clear" w:color="auto" w:fill="FFFFFF"/>
        <w:spacing w:before="96" w:beforeAutospacing="0" w:after="120" w:afterAutospacing="0" w:line="288" w:lineRule="atLeast"/>
        <w:jc w:val="center"/>
        <w:rPr>
          <w:rFonts w:ascii="Arial" w:hAnsi="Arial" w:cs="Arial"/>
          <w:b/>
        </w:rPr>
      </w:pPr>
      <w:r w:rsidRPr="007D1C6E">
        <w:rPr>
          <w:rFonts w:ascii="Arial" w:hAnsi="Arial" w:cs="Arial"/>
          <w:b/>
        </w:rPr>
        <w:lastRenderedPageBreak/>
        <w:t>TABLA DE ILUSTRACIONES</w:t>
      </w:r>
    </w:p>
    <w:p w:rsidR="007D1C6E" w:rsidRDefault="007D1C6E" w:rsidP="007D1C6E">
      <w:pPr>
        <w:pStyle w:val="NormalWeb"/>
        <w:shd w:val="clear" w:color="auto" w:fill="FFFFFF"/>
        <w:spacing w:before="96" w:beforeAutospacing="0" w:after="120" w:afterAutospacing="0" w:line="288" w:lineRule="atLeast"/>
        <w:jc w:val="center"/>
        <w:rPr>
          <w:rFonts w:ascii="Arial" w:hAnsi="Arial" w:cs="Arial"/>
          <w:b/>
        </w:rPr>
      </w:pPr>
    </w:p>
    <w:p w:rsidR="007D1C6E" w:rsidRDefault="007D1C6E">
      <w:pPr>
        <w:pStyle w:val="Tabladeilustraciones"/>
        <w:tabs>
          <w:tab w:val="right" w:leader="dot" w:pos="8828"/>
        </w:tabs>
        <w:rPr>
          <w:noProof/>
        </w:rPr>
      </w:pPr>
      <w:r>
        <w:rPr>
          <w:rFonts w:ascii="Arial" w:hAnsi="Arial" w:cs="Arial"/>
          <w:b/>
        </w:rPr>
        <w:fldChar w:fldCharType="begin"/>
      </w:r>
      <w:r>
        <w:rPr>
          <w:rFonts w:ascii="Arial" w:hAnsi="Arial" w:cs="Arial"/>
          <w:b/>
        </w:rPr>
        <w:instrText xml:space="preserve"> TOC \h \z \c "Ilustración" </w:instrText>
      </w:r>
      <w:r>
        <w:rPr>
          <w:rFonts w:ascii="Arial" w:hAnsi="Arial" w:cs="Arial"/>
          <w:b/>
        </w:rPr>
        <w:fldChar w:fldCharType="separate"/>
      </w:r>
      <w:hyperlink w:anchor="_Toc370738172" w:history="1">
        <w:r w:rsidRPr="00E22136">
          <w:rPr>
            <w:rStyle w:val="Hipervnculo"/>
            <w:noProof/>
          </w:rPr>
          <w:t>Ilustración 1</w:t>
        </w:r>
        <w:r>
          <w:rPr>
            <w:noProof/>
            <w:webHidden/>
          </w:rPr>
          <w:tab/>
        </w:r>
        <w:r>
          <w:rPr>
            <w:noProof/>
            <w:webHidden/>
          </w:rPr>
          <w:fldChar w:fldCharType="begin"/>
        </w:r>
        <w:r>
          <w:rPr>
            <w:noProof/>
            <w:webHidden/>
          </w:rPr>
          <w:instrText xml:space="preserve"> PAGEREF _Toc370738172 \h </w:instrText>
        </w:r>
        <w:r>
          <w:rPr>
            <w:noProof/>
            <w:webHidden/>
          </w:rPr>
        </w:r>
        <w:r>
          <w:rPr>
            <w:noProof/>
            <w:webHidden/>
          </w:rPr>
          <w:fldChar w:fldCharType="separate"/>
        </w:r>
        <w:r>
          <w:rPr>
            <w:noProof/>
            <w:webHidden/>
          </w:rPr>
          <w:t>3</w:t>
        </w:r>
        <w:r>
          <w:rPr>
            <w:noProof/>
            <w:webHidden/>
          </w:rPr>
          <w:fldChar w:fldCharType="end"/>
        </w:r>
      </w:hyperlink>
    </w:p>
    <w:p w:rsidR="007D1C6E" w:rsidRDefault="007D1C6E">
      <w:pPr>
        <w:pStyle w:val="Tabladeilustraciones"/>
        <w:tabs>
          <w:tab w:val="right" w:leader="dot" w:pos="8828"/>
        </w:tabs>
        <w:rPr>
          <w:noProof/>
        </w:rPr>
      </w:pPr>
      <w:hyperlink w:anchor="_Toc370738173" w:history="1">
        <w:r w:rsidRPr="00E22136">
          <w:rPr>
            <w:rStyle w:val="Hipervnculo"/>
            <w:noProof/>
          </w:rPr>
          <w:t>Ilustración 2</w:t>
        </w:r>
        <w:r>
          <w:rPr>
            <w:noProof/>
            <w:webHidden/>
          </w:rPr>
          <w:tab/>
        </w:r>
        <w:r>
          <w:rPr>
            <w:noProof/>
            <w:webHidden/>
          </w:rPr>
          <w:fldChar w:fldCharType="begin"/>
        </w:r>
        <w:r>
          <w:rPr>
            <w:noProof/>
            <w:webHidden/>
          </w:rPr>
          <w:instrText xml:space="preserve"> PAGEREF _Toc370738173 \h </w:instrText>
        </w:r>
        <w:r>
          <w:rPr>
            <w:noProof/>
            <w:webHidden/>
          </w:rPr>
        </w:r>
        <w:r>
          <w:rPr>
            <w:noProof/>
            <w:webHidden/>
          </w:rPr>
          <w:fldChar w:fldCharType="separate"/>
        </w:r>
        <w:r>
          <w:rPr>
            <w:noProof/>
            <w:webHidden/>
          </w:rPr>
          <w:t>5</w:t>
        </w:r>
        <w:r>
          <w:rPr>
            <w:noProof/>
            <w:webHidden/>
          </w:rPr>
          <w:fldChar w:fldCharType="end"/>
        </w:r>
      </w:hyperlink>
    </w:p>
    <w:p w:rsidR="007D1C6E" w:rsidRDefault="007D1C6E">
      <w:pPr>
        <w:pStyle w:val="Tabladeilustraciones"/>
        <w:tabs>
          <w:tab w:val="right" w:leader="dot" w:pos="8828"/>
        </w:tabs>
        <w:rPr>
          <w:noProof/>
        </w:rPr>
      </w:pPr>
      <w:hyperlink w:anchor="_Toc370738174" w:history="1">
        <w:r w:rsidRPr="00E22136">
          <w:rPr>
            <w:rStyle w:val="Hipervnculo"/>
            <w:noProof/>
          </w:rPr>
          <w:t>Ilustración 3</w:t>
        </w:r>
        <w:r>
          <w:rPr>
            <w:noProof/>
            <w:webHidden/>
          </w:rPr>
          <w:tab/>
        </w:r>
        <w:r>
          <w:rPr>
            <w:noProof/>
            <w:webHidden/>
          </w:rPr>
          <w:fldChar w:fldCharType="begin"/>
        </w:r>
        <w:r>
          <w:rPr>
            <w:noProof/>
            <w:webHidden/>
          </w:rPr>
          <w:instrText xml:space="preserve"> PAGEREF _Toc370738174 \h </w:instrText>
        </w:r>
        <w:r>
          <w:rPr>
            <w:noProof/>
            <w:webHidden/>
          </w:rPr>
        </w:r>
        <w:r>
          <w:rPr>
            <w:noProof/>
            <w:webHidden/>
          </w:rPr>
          <w:fldChar w:fldCharType="separate"/>
        </w:r>
        <w:r>
          <w:rPr>
            <w:noProof/>
            <w:webHidden/>
          </w:rPr>
          <w:t>7</w:t>
        </w:r>
        <w:r>
          <w:rPr>
            <w:noProof/>
            <w:webHidden/>
          </w:rPr>
          <w:fldChar w:fldCharType="end"/>
        </w:r>
      </w:hyperlink>
    </w:p>
    <w:p w:rsidR="007D1C6E" w:rsidRPr="007D1C6E" w:rsidRDefault="007D1C6E" w:rsidP="007D1C6E">
      <w:pPr>
        <w:pStyle w:val="NormalWeb"/>
        <w:shd w:val="clear" w:color="auto" w:fill="FFFFFF"/>
        <w:spacing w:before="96" w:beforeAutospacing="0" w:after="120" w:afterAutospacing="0" w:line="288" w:lineRule="atLeast"/>
        <w:jc w:val="center"/>
        <w:rPr>
          <w:rFonts w:ascii="Arial" w:hAnsi="Arial" w:cs="Arial"/>
          <w:b/>
        </w:rPr>
      </w:pPr>
      <w:r>
        <w:rPr>
          <w:rFonts w:ascii="Arial" w:hAnsi="Arial" w:cs="Arial"/>
          <w:b/>
        </w:rPr>
        <w:fldChar w:fldCharType="end"/>
      </w:r>
    </w:p>
    <w:p w:rsidR="006C45B5" w:rsidRPr="006C45B5" w:rsidRDefault="006C45B5" w:rsidP="006C45B5">
      <w:pPr>
        <w:pStyle w:val="NormalWeb"/>
        <w:shd w:val="clear" w:color="auto" w:fill="FFFFFF"/>
        <w:spacing w:before="96" w:beforeAutospacing="0" w:after="120" w:afterAutospacing="0" w:line="288" w:lineRule="atLeast"/>
        <w:jc w:val="both"/>
        <w:rPr>
          <w:rFonts w:ascii="Arial" w:hAnsi="Arial" w:cs="Arial"/>
        </w:rPr>
      </w:pPr>
    </w:p>
    <w:p w:rsidR="006C45B5" w:rsidRPr="006C45B5" w:rsidRDefault="006C45B5" w:rsidP="006C45B5">
      <w:pPr>
        <w:pStyle w:val="NormalWeb"/>
        <w:shd w:val="clear" w:color="auto" w:fill="FFFFFF"/>
        <w:spacing w:before="96" w:beforeAutospacing="0" w:after="120" w:afterAutospacing="0" w:line="288" w:lineRule="atLeast"/>
        <w:jc w:val="both"/>
        <w:rPr>
          <w:rFonts w:ascii="Arial" w:hAnsi="Arial" w:cs="Arial"/>
        </w:rPr>
      </w:pPr>
    </w:p>
    <w:p w:rsidR="006C45B5" w:rsidRPr="006C45B5" w:rsidRDefault="006C45B5" w:rsidP="006C45B5">
      <w:pPr>
        <w:pStyle w:val="NormalWeb"/>
        <w:shd w:val="clear" w:color="auto" w:fill="FFFFFF"/>
        <w:spacing w:before="96" w:beforeAutospacing="0" w:after="120" w:afterAutospacing="0" w:line="288" w:lineRule="atLeast"/>
        <w:jc w:val="both"/>
        <w:rPr>
          <w:rFonts w:ascii="Arial" w:hAnsi="Arial" w:cs="Arial"/>
        </w:rPr>
      </w:pPr>
    </w:p>
    <w:p w:rsidR="00AE3229" w:rsidRPr="006C45B5" w:rsidRDefault="00AE3229" w:rsidP="006C45B5">
      <w:pPr>
        <w:jc w:val="both"/>
        <w:rPr>
          <w:rFonts w:ascii="Arial" w:hAnsi="Arial" w:cs="Arial"/>
          <w:b/>
          <w:sz w:val="24"/>
          <w:szCs w:val="24"/>
        </w:rPr>
      </w:pPr>
      <w:bookmarkStart w:id="20" w:name="_GoBack"/>
      <w:bookmarkEnd w:id="20"/>
    </w:p>
    <w:sectPr w:rsidR="00AE3229" w:rsidRPr="006C45B5" w:rsidSect="00094381">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E1F" w:rsidRDefault="00AE1E1F" w:rsidP="007D1C6E">
      <w:pPr>
        <w:spacing w:after="0" w:line="240" w:lineRule="auto"/>
      </w:pPr>
      <w:r>
        <w:separator/>
      </w:r>
    </w:p>
  </w:endnote>
  <w:endnote w:type="continuationSeparator" w:id="0">
    <w:p w:rsidR="00AE1E1F" w:rsidRDefault="00AE1E1F" w:rsidP="007D1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744507"/>
      <w:docPartObj>
        <w:docPartGallery w:val="Page Numbers (Bottom of Page)"/>
        <w:docPartUnique/>
      </w:docPartObj>
    </w:sdtPr>
    <w:sdtContent>
      <w:p w:rsidR="007D1C6E" w:rsidRDefault="007D1C6E">
        <w:pPr>
          <w:pStyle w:val="Piedepgina"/>
          <w:jc w:val="right"/>
        </w:pPr>
        <w:r>
          <w:fldChar w:fldCharType="begin"/>
        </w:r>
        <w:r>
          <w:instrText>PAGE   \* MERGEFORMAT</w:instrText>
        </w:r>
        <w:r>
          <w:fldChar w:fldCharType="separate"/>
        </w:r>
        <w:r w:rsidR="00094381" w:rsidRPr="00094381">
          <w:rPr>
            <w:noProof/>
            <w:lang w:val="es-ES"/>
          </w:rPr>
          <w:t>1</w:t>
        </w:r>
        <w:r>
          <w:fldChar w:fldCharType="end"/>
        </w:r>
      </w:p>
    </w:sdtContent>
  </w:sdt>
  <w:p w:rsidR="007D1C6E" w:rsidRDefault="007D1C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E1F" w:rsidRDefault="00AE1E1F" w:rsidP="007D1C6E">
      <w:pPr>
        <w:spacing w:after="0" w:line="240" w:lineRule="auto"/>
      </w:pPr>
      <w:r>
        <w:separator/>
      </w:r>
    </w:p>
  </w:footnote>
  <w:footnote w:type="continuationSeparator" w:id="0">
    <w:p w:rsidR="00AE1E1F" w:rsidRDefault="00AE1E1F" w:rsidP="007D1C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C6E" w:rsidRDefault="007D1C6E">
    <w:pPr>
      <w:pStyle w:val="Encabezado"/>
    </w:pPr>
    <w:r>
      <w:t>DORIS CRISTINA CHAVERRA</w:t>
    </w:r>
    <w:r>
      <w:br/>
      <w:t xml:space="preserve">MARIANA PÉREZ CATAÑO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F5B3F"/>
    <w:multiLevelType w:val="multilevel"/>
    <w:tmpl w:val="93DCC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D33DAB"/>
    <w:multiLevelType w:val="multilevel"/>
    <w:tmpl w:val="FCBE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3A7DFC"/>
    <w:multiLevelType w:val="multilevel"/>
    <w:tmpl w:val="E0AC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7813928"/>
    <w:multiLevelType w:val="multilevel"/>
    <w:tmpl w:val="ED6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0252D99"/>
    <w:multiLevelType w:val="multilevel"/>
    <w:tmpl w:val="10F4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BF2157"/>
    <w:multiLevelType w:val="multilevel"/>
    <w:tmpl w:val="20E8D886"/>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EDF41A0"/>
    <w:multiLevelType w:val="multilevel"/>
    <w:tmpl w:val="9D16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3305735"/>
    <w:multiLevelType w:val="multilevel"/>
    <w:tmpl w:val="8CF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CC67E5B"/>
    <w:multiLevelType w:val="multilevel"/>
    <w:tmpl w:val="6532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4E7881"/>
    <w:multiLevelType w:val="hybridMultilevel"/>
    <w:tmpl w:val="710AF6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FB560FF"/>
    <w:multiLevelType w:val="multilevel"/>
    <w:tmpl w:val="9F82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3F27EBD"/>
    <w:multiLevelType w:val="multilevel"/>
    <w:tmpl w:val="B86C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6F21EE0"/>
    <w:multiLevelType w:val="hybridMultilevel"/>
    <w:tmpl w:val="7AE06C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B361D35"/>
    <w:multiLevelType w:val="multilevel"/>
    <w:tmpl w:val="63B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1"/>
  </w:num>
  <w:num w:numId="4">
    <w:abstractNumId w:val="7"/>
  </w:num>
  <w:num w:numId="5">
    <w:abstractNumId w:val="4"/>
  </w:num>
  <w:num w:numId="6">
    <w:abstractNumId w:val="10"/>
  </w:num>
  <w:num w:numId="7">
    <w:abstractNumId w:val="9"/>
  </w:num>
  <w:num w:numId="8">
    <w:abstractNumId w:val="8"/>
  </w:num>
  <w:num w:numId="9">
    <w:abstractNumId w:val="0"/>
  </w:num>
  <w:num w:numId="10">
    <w:abstractNumId w:val="13"/>
  </w:num>
  <w:num w:numId="11">
    <w:abstractNumId w:val="6"/>
  </w:num>
  <w:num w:numId="12">
    <w:abstractNumId w:val="5"/>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229"/>
    <w:rsid w:val="00094381"/>
    <w:rsid w:val="00512511"/>
    <w:rsid w:val="006C45B5"/>
    <w:rsid w:val="007D1C6E"/>
    <w:rsid w:val="00AE1E1F"/>
    <w:rsid w:val="00AE32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AE32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AE32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E322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6C45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3229"/>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unhideWhenUsed/>
    <w:rsid w:val="00AE322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AE3229"/>
  </w:style>
  <w:style w:type="character" w:styleId="Hipervnculo">
    <w:name w:val="Hyperlink"/>
    <w:basedOn w:val="Fuentedeprrafopredeter"/>
    <w:uiPriority w:val="99"/>
    <w:unhideWhenUsed/>
    <w:rsid w:val="00AE3229"/>
    <w:rPr>
      <w:color w:val="0000FF"/>
      <w:u w:val="single"/>
    </w:rPr>
  </w:style>
  <w:style w:type="character" w:customStyle="1" w:styleId="Ttulo2Car">
    <w:name w:val="Título 2 Car"/>
    <w:basedOn w:val="Fuentedeprrafopredeter"/>
    <w:link w:val="Ttulo2"/>
    <w:uiPriority w:val="9"/>
    <w:semiHidden/>
    <w:rsid w:val="00AE3229"/>
    <w:rPr>
      <w:rFonts w:asciiTheme="majorHAnsi" w:eastAsiaTheme="majorEastAsia" w:hAnsiTheme="majorHAnsi" w:cstheme="majorBidi"/>
      <w:b/>
      <w:bCs/>
      <w:color w:val="4F81BD" w:themeColor="accent1"/>
      <w:sz w:val="26"/>
      <w:szCs w:val="26"/>
    </w:rPr>
  </w:style>
  <w:style w:type="character" w:customStyle="1" w:styleId="mw-headline">
    <w:name w:val="mw-headline"/>
    <w:basedOn w:val="Fuentedeprrafopredeter"/>
    <w:rsid w:val="00AE3229"/>
  </w:style>
  <w:style w:type="character" w:customStyle="1" w:styleId="Ttulo3Car">
    <w:name w:val="Título 3 Car"/>
    <w:basedOn w:val="Fuentedeprrafopredeter"/>
    <w:link w:val="Ttulo3"/>
    <w:uiPriority w:val="9"/>
    <w:semiHidden/>
    <w:rsid w:val="00AE3229"/>
    <w:rPr>
      <w:rFonts w:asciiTheme="majorHAnsi" w:eastAsiaTheme="majorEastAsia" w:hAnsiTheme="majorHAnsi" w:cstheme="majorBidi"/>
      <w:b/>
      <w:bCs/>
      <w:color w:val="4F81BD" w:themeColor="accent1"/>
    </w:rPr>
  </w:style>
  <w:style w:type="character" w:customStyle="1" w:styleId="mw-editsection">
    <w:name w:val="mw-editsection"/>
    <w:basedOn w:val="Fuentedeprrafopredeter"/>
    <w:rsid w:val="00AE3229"/>
  </w:style>
  <w:style w:type="character" w:customStyle="1" w:styleId="mw-editsection-bracket">
    <w:name w:val="mw-editsection-bracket"/>
    <w:basedOn w:val="Fuentedeprrafopredeter"/>
    <w:rsid w:val="00AE3229"/>
  </w:style>
  <w:style w:type="character" w:customStyle="1" w:styleId="mw-editsection-divider">
    <w:name w:val="mw-editsection-divider"/>
    <w:basedOn w:val="Fuentedeprrafopredeter"/>
    <w:rsid w:val="00AE3229"/>
  </w:style>
  <w:style w:type="paragraph" w:styleId="Textodeglobo">
    <w:name w:val="Balloon Text"/>
    <w:basedOn w:val="Normal"/>
    <w:link w:val="TextodegloboCar"/>
    <w:uiPriority w:val="99"/>
    <w:semiHidden/>
    <w:unhideWhenUsed/>
    <w:rsid w:val="00AE32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229"/>
    <w:rPr>
      <w:rFonts w:ascii="Tahoma" w:hAnsi="Tahoma" w:cs="Tahoma"/>
      <w:sz w:val="16"/>
      <w:szCs w:val="16"/>
    </w:rPr>
  </w:style>
  <w:style w:type="character" w:customStyle="1" w:styleId="Ttulo4Car">
    <w:name w:val="Título 4 Car"/>
    <w:basedOn w:val="Fuentedeprrafopredeter"/>
    <w:link w:val="Ttulo4"/>
    <w:uiPriority w:val="9"/>
    <w:semiHidden/>
    <w:rsid w:val="006C45B5"/>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7D1C6E"/>
    <w:pPr>
      <w:ind w:left="720"/>
      <w:contextualSpacing/>
    </w:pPr>
  </w:style>
  <w:style w:type="paragraph" w:styleId="TtulodeTDC">
    <w:name w:val="TOC Heading"/>
    <w:basedOn w:val="Ttulo1"/>
    <w:next w:val="Normal"/>
    <w:uiPriority w:val="39"/>
    <w:semiHidden/>
    <w:unhideWhenUsed/>
    <w:qFormat/>
    <w:rsid w:val="007D1C6E"/>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1">
    <w:name w:val="toc 1"/>
    <w:basedOn w:val="Normal"/>
    <w:next w:val="Normal"/>
    <w:autoRedefine/>
    <w:uiPriority w:val="39"/>
    <w:unhideWhenUsed/>
    <w:rsid w:val="007D1C6E"/>
    <w:pPr>
      <w:spacing w:after="100"/>
    </w:pPr>
  </w:style>
  <w:style w:type="paragraph" w:styleId="TDC2">
    <w:name w:val="toc 2"/>
    <w:basedOn w:val="Normal"/>
    <w:next w:val="Normal"/>
    <w:autoRedefine/>
    <w:uiPriority w:val="39"/>
    <w:unhideWhenUsed/>
    <w:rsid w:val="007D1C6E"/>
    <w:pPr>
      <w:spacing w:after="100"/>
      <w:ind w:left="220"/>
    </w:pPr>
  </w:style>
  <w:style w:type="paragraph" w:styleId="TDC3">
    <w:name w:val="toc 3"/>
    <w:basedOn w:val="Normal"/>
    <w:next w:val="Normal"/>
    <w:autoRedefine/>
    <w:uiPriority w:val="39"/>
    <w:unhideWhenUsed/>
    <w:rsid w:val="007D1C6E"/>
    <w:pPr>
      <w:spacing w:after="100"/>
      <w:ind w:left="440"/>
    </w:pPr>
  </w:style>
  <w:style w:type="paragraph" w:styleId="Encabezado">
    <w:name w:val="header"/>
    <w:basedOn w:val="Normal"/>
    <w:link w:val="EncabezadoCar"/>
    <w:uiPriority w:val="99"/>
    <w:unhideWhenUsed/>
    <w:rsid w:val="007D1C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1C6E"/>
  </w:style>
  <w:style w:type="paragraph" w:styleId="Piedepgina">
    <w:name w:val="footer"/>
    <w:basedOn w:val="Normal"/>
    <w:link w:val="PiedepginaCar"/>
    <w:uiPriority w:val="99"/>
    <w:unhideWhenUsed/>
    <w:rsid w:val="007D1C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1C6E"/>
  </w:style>
  <w:style w:type="paragraph" w:styleId="Epgrafe">
    <w:name w:val="caption"/>
    <w:basedOn w:val="Normal"/>
    <w:next w:val="Normal"/>
    <w:uiPriority w:val="35"/>
    <w:unhideWhenUsed/>
    <w:qFormat/>
    <w:rsid w:val="007D1C6E"/>
    <w:pPr>
      <w:spacing w:line="240" w:lineRule="auto"/>
    </w:pPr>
    <w:rPr>
      <w:b/>
      <w:bCs/>
      <w:color w:val="4F81BD" w:themeColor="accent1"/>
      <w:sz w:val="18"/>
      <w:szCs w:val="18"/>
    </w:rPr>
  </w:style>
  <w:style w:type="paragraph" w:styleId="Tabladeilustraciones">
    <w:name w:val="table of figures"/>
    <w:basedOn w:val="Normal"/>
    <w:next w:val="Normal"/>
    <w:uiPriority w:val="99"/>
    <w:unhideWhenUsed/>
    <w:rsid w:val="007D1C6E"/>
    <w:pPr>
      <w:spacing w:after="0"/>
    </w:pPr>
  </w:style>
  <w:style w:type="paragraph" w:styleId="ndice1">
    <w:name w:val="index 1"/>
    <w:basedOn w:val="Normal"/>
    <w:next w:val="Normal"/>
    <w:autoRedefine/>
    <w:uiPriority w:val="99"/>
    <w:semiHidden/>
    <w:unhideWhenUsed/>
    <w:rsid w:val="00094381"/>
    <w:pPr>
      <w:spacing w:after="0" w:line="240" w:lineRule="auto"/>
      <w:ind w:left="22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AE32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AE32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E322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6C45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3229"/>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unhideWhenUsed/>
    <w:rsid w:val="00AE322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AE3229"/>
  </w:style>
  <w:style w:type="character" w:styleId="Hipervnculo">
    <w:name w:val="Hyperlink"/>
    <w:basedOn w:val="Fuentedeprrafopredeter"/>
    <w:uiPriority w:val="99"/>
    <w:unhideWhenUsed/>
    <w:rsid w:val="00AE3229"/>
    <w:rPr>
      <w:color w:val="0000FF"/>
      <w:u w:val="single"/>
    </w:rPr>
  </w:style>
  <w:style w:type="character" w:customStyle="1" w:styleId="Ttulo2Car">
    <w:name w:val="Título 2 Car"/>
    <w:basedOn w:val="Fuentedeprrafopredeter"/>
    <w:link w:val="Ttulo2"/>
    <w:uiPriority w:val="9"/>
    <w:semiHidden/>
    <w:rsid w:val="00AE3229"/>
    <w:rPr>
      <w:rFonts w:asciiTheme="majorHAnsi" w:eastAsiaTheme="majorEastAsia" w:hAnsiTheme="majorHAnsi" w:cstheme="majorBidi"/>
      <w:b/>
      <w:bCs/>
      <w:color w:val="4F81BD" w:themeColor="accent1"/>
      <w:sz w:val="26"/>
      <w:szCs w:val="26"/>
    </w:rPr>
  </w:style>
  <w:style w:type="character" w:customStyle="1" w:styleId="mw-headline">
    <w:name w:val="mw-headline"/>
    <w:basedOn w:val="Fuentedeprrafopredeter"/>
    <w:rsid w:val="00AE3229"/>
  </w:style>
  <w:style w:type="character" w:customStyle="1" w:styleId="Ttulo3Car">
    <w:name w:val="Título 3 Car"/>
    <w:basedOn w:val="Fuentedeprrafopredeter"/>
    <w:link w:val="Ttulo3"/>
    <w:uiPriority w:val="9"/>
    <w:semiHidden/>
    <w:rsid w:val="00AE3229"/>
    <w:rPr>
      <w:rFonts w:asciiTheme="majorHAnsi" w:eastAsiaTheme="majorEastAsia" w:hAnsiTheme="majorHAnsi" w:cstheme="majorBidi"/>
      <w:b/>
      <w:bCs/>
      <w:color w:val="4F81BD" w:themeColor="accent1"/>
    </w:rPr>
  </w:style>
  <w:style w:type="character" w:customStyle="1" w:styleId="mw-editsection">
    <w:name w:val="mw-editsection"/>
    <w:basedOn w:val="Fuentedeprrafopredeter"/>
    <w:rsid w:val="00AE3229"/>
  </w:style>
  <w:style w:type="character" w:customStyle="1" w:styleId="mw-editsection-bracket">
    <w:name w:val="mw-editsection-bracket"/>
    <w:basedOn w:val="Fuentedeprrafopredeter"/>
    <w:rsid w:val="00AE3229"/>
  </w:style>
  <w:style w:type="character" w:customStyle="1" w:styleId="mw-editsection-divider">
    <w:name w:val="mw-editsection-divider"/>
    <w:basedOn w:val="Fuentedeprrafopredeter"/>
    <w:rsid w:val="00AE3229"/>
  </w:style>
  <w:style w:type="paragraph" w:styleId="Textodeglobo">
    <w:name w:val="Balloon Text"/>
    <w:basedOn w:val="Normal"/>
    <w:link w:val="TextodegloboCar"/>
    <w:uiPriority w:val="99"/>
    <w:semiHidden/>
    <w:unhideWhenUsed/>
    <w:rsid w:val="00AE32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229"/>
    <w:rPr>
      <w:rFonts w:ascii="Tahoma" w:hAnsi="Tahoma" w:cs="Tahoma"/>
      <w:sz w:val="16"/>
      <w:szCs w:val="16"/>
    </w:rPr>
  </w:style>
  <w:style w:type="character" w:customStyle="1" w:styleId="Ttulo4Car">
    <w:name w:val="Título 4 Car"/>
    <w:basedOn w:val="Fuentedeprrafopredeter"/>
    <w:link w:val="Ttulo4"/>
    <w:uiPriority w:val="9"/>
    <w:semiHidden/>
    <w:rsid w:val="006C45B5"/>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7D1C6E"/>
    <w:pPr>
      <w:ind w:left="720"/>
      <w:contextualSpacing/>
    </w:pPr>
  </w:style>
  <w:style w:type="paragraph" w:styleId="TtulodeTDC">
    <w:name w:val="TOC Heading"/>
    <w:basedOn w:val="Ttulo1"/>
    <w:next w:val="Normal"/>
    <w:uiPriority w:val="39"/>
    <w:semiHidden/>
    <w:unhideWhenUsed/>
    <w:qFormat/>
    <w:rsid w:val="007D1C6E"/>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1">
    <w:name w:val="toc 1"/>
    <w:basedOn w:val="Normal"/>
    <w:next w:val="Normal"/>
    <w:autoRedefine/>
    <w:uiPriority w:val="39"/>
    <w:unhideWhenUsed/>
    <w:rsid w:val="007D1C6E"/>
    <w:pPr>
      <w:spacing w:after="100"/>
    </w:pPr>
  </w:style>
  <w:style w:type="paragraph" w:styleId="TDC2">
    <w:name w:val="toc 2"/>
    <w:basedOn w:val="Normal"/>
    <w:next w:val="Normal"/>
    <w:autoRedefine/>
    <w:uiPriority w:val="39"/>
    <w:unhideWhenUsed/>
    <w:rsid w:val="007D1C6E"/>
    <w:pPr>
      <w:spacing w:after="100"/>
      <w:ind w:left="220"/>
    </w:pPr>
  </w:style>
  <w:style w:type="paragraph" w:styleId="TDC3">
    <w:name w:val="toc 3"/>
    <w:basedOn w:val="Normal"/>
    <w:next w:val="Normal"/>
    <w:autoRedefine/>
    <w:uiPriority w:val="39"/>
    <w:unhideWhenUsed/>
    <w:rsid w:val="007D1C6E"/>
    <w:pPr>
      <w:spacing w:after="100"/>
      <w:ind w:left="440"/>
    </w:pPr>
  </w:style>
  <w:style w:type="paragraph" w:styleId="Encabezado">
    <w:name w:val="header"/>
    <w:basedOn w:val="Normal"/>
    <w:link w:val="EncabezadoCar"/>
    <w:uiPriority w:val="99"/>
    <w:unhideWhenUsed/>
    <w:rsid w:val="007D1C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1C6E"/>
  </w:style>
  <w:style w:type="paragraph" w:styleId="Piedepgina">
    <w:name w:val="footer"/>
    <w:basedOn w:val="Normal"/>
    <w:link w:val="PiedepginaCar"/>
    <w:uiPriority w:val="99"/>
    <w:unhideWhenUsed/>
    <w:rsid w:val="007D1C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1C6E"/>
  </w:style>
  <w:style w:type="paragraph" w:styleId="Epgrafe">
    <w:name w:val="caption"/>
    <w:basedOn w:val="Normal"/>
    <w:next w:val="Normal"/>
    <w:uiPriority w:val="35"/>
    <w:unhideWhenUsed/>
    <w:qFormat/>
    <w:rsid w:val="007D1C6E"/>
    <w:pPr>
      <w:spacing w:line="240" w:lineRule="auto"/>
    </w:pPr>
    <w:rPr>
      <w:b/>
      <w:bCs/>
      <w:color w:val="4F81BD" w:themeColor="accent1"/>
      <w:sz w:val="18"/>
      <w:szCs w:val="18"/>
    </w:rPr>
  </w:style>
  <w:style w:type="paragraph" w:styleId="Tabladeilustraciones">
    <w:name w:val="table of figures"/>
    <w:basedOn w:val="Normal"/>
    <w:next w:val="Normal"/>
    <w:uiPriority w:val="99"/>
    <w:unhideWhenUsed/>
    <w:rsid w:val="007D1C6E"/>
    <w:pPr>
      <w:spacing w:after="0"/>
    </w:pPr>
  </w:style>
  <w:style w:type="paragraph" w:styleId="ndice1">
    <w:name w:val="index 1"/>
    <w:basedOn w:val="Normal"/>
    <w:next w:val="Normal"/>
    <w:autoRedefine/>
    <w:uiPriority w:val="99"/>
    <w:semiHidden/>
    <w:unhideWhenUsed/>
    <w:rsid w:val="00094381"/>
    <w:pPr>
      <w:spacing w:after="0" w:line="240" w:lineRule="auto"/>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15442">
      <w:bodyDiv w:val="1"/>
      <w:marLeft w:val="0"/>
      <w:marRight w:val="0"/>
      <w:marTop w:val="0"/>
      <w:marBottom w:val="0"/>
      <w:divBdr>
        <w:top w:val="none" w:sz="0" w:space="0" w:color="auto"/>
        <w:left w:val="none" w:sz="0" w:space="0" w:color="auto"/>
        <w:bottom w:val="none" w:sz="0" w:space="0" w:color="auto"/>
        <w:right w:val="none" w:sz="0" w:space="0" w:color="auto"/>
      </w:divBdr>
    </w:div>
    <w:div w:id="1565292612">
      <w:bodyDiv w:val="1"/>
      <w:marLeft w:val="0"/>
      <w:marRight w:val="0"/>
      <w:marTop w:val="0"/>
      <w:marBottom w:val="0"/>
      <w:divBdr>
        <w:top w:val="none" w:sz="0" w:space="0" w:color="auto"/>
        <w:left w:val="none" w:sz="0" w:space="0" w:color="auto"/>
        <w:bottom w:val="none" w:sz="0" w:space="0" w:color="auto"/>
        <w:right w:val="none" w:sz="0" w:space="0" w:color="auto"/>
      </w:divBdr>
    </w:div>
    <w:div w:id="1580600392">
      <w:bodyDiv w:val="1"/>
      <w:marLeft w:val="0"/>
      <w:marRight w:val="0"/>
      <w:marTop w:val="0"/>
      <w:marBottom w:val="0"/>
      <w:divBdr>
        <w:top w:val="none" w:sz="0" w:space="0" w:color="auto"/>
        <w:left w:val="none" w:sz="0" w:space="0" w:color="auto"/>
        <w:bottom w:val="none" w:sz="0" w:space="0" w:color="auto"/>
        <w:right w:val="none" w:sz="0" w:space="0" w:color="auto"/>
      </w:divBdr>
      <w:divsChild>
        <w:div w:id="1499661747">
          <w:marLeft w:val="336"/>
          <w:marRight w:val="0"/>
          <w:marTop w:val="120"/>
          <w:marBottom w:val="312"/>
          <w:divBdr>
            <w:top w:val="none" w:sz="0" w:space="0" w:color="auto"/>
            <w:left w:val="none" w:sz="0" w:space="0" w:color="auto"/>
            <w:bottom w:val="none" w:sz="0" w:space="0" w:color="auto"/>
            <w:right w:val="none" w:sz="0" w:space="0" w:color="auto"/>
          </w:divBdr>
          <w:divsChild>
            <w:div w:id="890380980">
              <w:marLeft w:val="0"/>
              <w:marRight w:val="0"/>
              <w:marTop w:val="0"/>
              <w:marBottom w:val="0"/>
              <w:divBdr>
                <w:top w:val="single" w:sz="6" w:space="0" w:color="CCCCCC"/>
                <w:left w:val="single" w:sz="6" w:space="0" w:color="CCCCCC"/>
                <w:bottom w:val="single" w:sz="6" w:space="0" w:color="CCCCCC"/>
                <w:right w:val="single" w:sz="6" w:space="0" w:color="CCCCCC"/>
              </w:divBdr>
              <w:divsChild>
                <w:div w:id="11286662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89270037">
          <w:marLeft w:val="0"/>
          <w:marRight w:val="0"/>
          <w:marTop w:val="0"/>
          <w:marBottom w:val="120"/>
          <w:divBdr>
            <w:top w:val="none" w:sz="0" w:space="0" w:color="auto"/>
            <w:left w:val="none" w:sz="0" w:space="0" w:color="auto"/>
            <w:bottom w:val="none" w:sz="0" w:space="0" w:color="auto"/>
            <w:right w:val="none" w:sz="0" w:space="0" w:color="auto"/>
          </w:divBdr>
        </w:div>
      </w:divsChild>
    </w:div>
    <w:div w:id="1693532886">
      <w:bodyDiv w:val="1"/>
      <w:marLeft w:val="0"/>
      <w:marRight w:val="0"/>
      <w:marTop w:val="0"/>
      <w:marBottom w:val="0"/>
      <w:divBdr>
        <w:top w:val="none" w:sz="0" w:space="0" w:color="auto"/>
        <w:left w:val="none" w:sz="0" w:space="0" w:color="auto"/>
        <w:bottom w:val="none" w:sz="0" w:space="0" w:color="auto"/>
        <w:right w:val="none" w:sz="0" w:space="0" w:color="auto"/>
      </w:divBdr>
    </w:div>
    <w:div w:id="1888755461">
      <w:bodyDiv w:val="1"/>
      <w:marLeft w:val="0"/>
      <w:marRight w:val="0"/>
      <w:marTop w:val="0"/>
      <w:marBottom w:val="0"/>
      <w:divBdr>
        <w:top w:val="none" w:sz="0" w:space="0" w:color="auto"/>
        <w:left w:val="none" w:sz="0" w:space="0" w:color="auto"/>
        <w:bottom w:val="none" w:sz="0" w:space="0" w:color="auto"/>
        <w:right w:val="none" w:sz="0" w:space="0" w:color="auto"/>
      </w:divBdr>
    </w:div>
    <w:div w:id="1889680644">
      <w:bodyDiv w:val="1"/>
      <w:marLeft w:val="0"/>
      <w:marRight w:val="0"/>
      <w:marTop w:val="0"/>
      <w:marBottom w:val="0"/>
      <w:divBdr>
        <w:top w:val="none" w:sz="0" w:space="0" w:color="auto"/>
        <w:left w:val="none" w:sz="0" w:space="0" w:color="auto"/>
        <w:bottom w:val="none" w:sz="0" w:space="0" w:color="auto"/>
        <w:right w:val="none" w:sz="0" w:space="0" w:color="auto"/>
      </w:divBdr>
    </w:div>
    <w:div w:id="198797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Ministerio_de_Trabajo" TargetMode="External"/><Relationship Id="rId18" Type="http://schemas.openxmlformats.org/officeDocument/2006/relationships/hyperlink" Target="http://es.wikipedia.org/wiki/Salud" TargetMode="External"/><Relationship Id="rId26" Type="http://schemas.openxmlformats.org/officeDocument/2006/relationships/hyperlink" Target="http://es.wikipedia.org/wiki/2007" TargetMode="External"/><Relationship Id="rId39" Type="http://schemas.openxmlformats.org/officeDocument/2006/relationships/hyperlink" Target="http://es.wikipedia.org/wiki/1990" TargetMode="External"/><Relationship Id="rId21" Type="http://schemas.openxmlformats.org/officeDocument/2006/relationships/hyperlink" Target="http://es.wikipedia.org/wiki/Pensi%C3%B3n" TargetMode="External"/><Relationship Id="rId34" Type="http://schemas.openxmlformats.org/officeDocument/2006/relationships/hyperlink" Target="http://es.wikipedia.org/wiki/Sistema_de_salud_en_Colombia" TargetMode="External"/><Relationship Id="rId42" Type="http://schemas.openxmlformats.org/officeDocument/2006/relationships/image" Target="media/image2.jpeg"/><Relationship Id="rId47" Type="http://schemas.openxmlformats.org/officeDocument/2006/relationships/hyperlink" Target="http://es.wikipedia.org/wiki/Agosto" TargetMode="External"/><Relationship Id="rId50" Type="http://schemas.openxmlformats.org/officeDocument/2006/relationships/hyperlink" Target="http://es.wikipedia.org/w/index.php?title=Meningitis_bacteriana&amp;action=edit&amp;redlink=1" TargetMode="External"/><Relationship Id="rId55" Type="http://schemas.openxmlformats.org/officeDocument/2006/relationships/hyperlink" Target="http://es.wikipedia.org/wiki/Hepatitis_C" TargetMode="External"/><Relationship Id="rId63" Type="http://schemas.openxmlformats.org/officeDocument/2006/relationships/hyperlink" Target="http://es.wikipedia.org/wiki/Plan_Obligatorio_de_Salud" TargetMode="External"/><Relationship Id="rId68" Type="http://schemas.openxmlformats.org/officeDocument/2006/relationships/hyperlink" Target="http://es.wikipedia.org/w/index.php?title=Sistema_de_Identificaci%C3%B3n_de_Potenciales_beneficiarios_de_Programas_Sociales&amp;action=edit&amp;redlink=1" TargetMode="External"/><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wikipedia.org/wiki/Sistema_de_salud_en_Colombia" TargetMode="External"/><Relationship Id="rId29" Type="http://schemas.openxmlformats.org/officeDocument/2006/relationships/hyperlink" Target="http://es.wikipedia.org/wiki/Sistema_de_salud_en_Colombia" TargetMode="External"/><Relationship Id="rId11" Type="http://schemas.openxmlformats.org/officeDocument/2006/relationships/hyperlink" Target="http://es.wikipedia.org/wiki/Gobierno_de_Colombia" TargetMode="External"/><Relationship Id="rId24" Type="http://schemas.openxmlformats.org/officeDocument/2006/relationships/hyperlink" Target="http://es.wikipedia.org/wiki/Derecho_de_la_competencia" TargetMode="External"/><Relationship Id="rId32" Type="http://schemas.openxmlformats.org/officeDocument/2006/relationships/hyperlink" Target="http://es.wikipedia.org/wiki/Sistema_de_salud_en_Colombia" TargetMode="External"/><Relationship Id="rId37" Type="http://schemas.openxmlformats.org/officeDocument/2006/relationships/hyperlink" Target="http://es.wikipedia.org/wiki/Sistema_de_salud_en_Colombia" TargetMode="External"/><Relationship Id="rId40" Type="http://schemas.openxmlformats.org/officeDocument/2006/relationships/hyperlink" Target="http://es.wikipedia.org/wiki/Sistema_de_salud_en_Colombia" TargetMode="External"/><Relationship Id="rId45" Type="http://schemas.openxmlformats.org/officeDocument/2006/relationships/hyperlink" Target="http://es.wikipedia.org/wiki/Filantrop%C3%ADa" TargetMode="External"/><Relationship Id="rId53" Type="http://schemas.openxmlformats.org/officeDocument/2006/relationships/hyperlink" Target="http://es.wikipedia.org/wiki/Rabia" TargetMode="External"/><Relationship Id="rId58" Type="http://schemas.openxmlformats.org/officeDocument/2006/relationships/hyperlink" Target="http://es.wikipedia.org/wiki/Lepra" TargetMode="External"/><Relationship Id="rId66" Type="http://schemas.openxmlformats.org/officeDocument/2006/relationships/hyperlink" Target="http://es.wikipedia.org/w/index.php?title=Sistema_de_Selecci%C3%B3n_de_Beneficiarios_a_Programas_Sociales&amp;action=edit&amp;redlink=1" TargetMode="External"/><Relationship Id="rId5" Type="http://schemas.openxmlformats.org/officeDocument/2006/relationships/settings" Target="settings.xml"/><Relationship Id="rId15" Type="http://schemas.openxmlformats.org/officeDocument/2006/relationships/hyperlink" Target="http://es.wikipedia.org/wiki/Colombia" TargetMode="External"/><Relationship Id="rId23" Type="http://schemas.openxmlformats.org/officeDocument/2006/relationships/hyperlink" Target="http://es.wikipedia.org/wiki/Monopolio" TargetMode="External"/><Relationship Id="rId28" Type="http://schemas.openxmlformats.org/officeDocument/2006/relationships/hyperlink" Target="http://es.wikipedia.org/wiki/2011" TargetMode="External"/><Relationship Id="rId36" Type="http://schemas.openxmlformats.org/officeDocument/2006/relationships/hyperlink" Target="http://es.wikipedia.org/wiki/1950" TargetMode="External"/><Relationship Id="rId49" Type="http://schemas.openxmlformats.org/officeDocument/2006/relationships/hyperlink" Target="http://es.wikipedia.org/wiki/VIH" TargetMode="External"/><Relationship Id="rId57" Type="http://schemas.openxmlformats.org/officeDocument/2006/relationships/hyperlink" Target="http://es.wikipedia.org/wiki/Fiebre_reum%C3%A1tica" TargetMode="External"/><Relationship Id="rId61" Type="http://schemas.openxmlformats.org/officeDocument/2006/relationships/hyperlink" Target="http://es.wikipedia.org/w/index.php?title=R%C3%A9gimen_subsidiado&amp;action=edit&amp;redlink=1" TargetMode="External"/><Relationship Id="rId10" Type="http://schemas.openxmlformats.org/officeDocument/2006/relationships/hyperlink" Target="http://es.wikipedia.org/wiki/Seguridad_social_de_Colombia" TargetMode="External"/><Relationship Id="rId19" Type="http://schemas.openxmlformats.org/officeDocument/2006/relationships/hyperlink" Target="http://es.wikipedia.org/wiki/Organizaci%C3%B3n_Mundial_de_la_Salud" TargetMode="External"/><Relationship Id="rId31" Type="http://schemas.openxmlformats.org/officeDocument/2006/relationships/hyperlink" Target="http://es.wikipedia.org/wiki/Sistema_de_salud_en_Colombia" TargetMode="External"/><Relationship Id="rId44" Type="http://schemas.openxmlformats.org/officeDocument/2006/relationships/hyperlink" Target="http://es.wikipedia.org/wiki/Sistema_de_salud_en_Colombia" TargetMode="External"/><Relationship Id="rId52" Type="http://schemas.openxmlformats.org/officeDocument/2006/relationships/hyperlink" Target="http://es.wikipedia.org/wiki/C%C3%B3lera" TargetMode="External"/><Relationship Id="rId60" Type="http://schemas.openxmlformats.org/officeDocument/2006/relationships/hyperlink" Target="http://es.wikipedia.org/w/index.php?title=R%C3%A9gimen_contributivo&amp;action=edit&amp;redlink=1" TargetMode="External"/><Relationship Id="rId65" Type="http://schemas.openxmlformats.org/officeDocument/2006/relationships/hyperlink" Target="http://es.wikipedia.org/wiki/Instituto_Colombiano_de_Bienestar_Familiar"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s.wikipedia.org/wiki/Seguridad_social_de_Colombia" TargetMode="External"/><Relationship Id="rId22" Type="http://schemas.openxmlformats.org/officeDocument/2006/relationships/hyperlink" Target="http://es.wikipedia.org/wiki/Trabajo_(sociolog%C3%ADa)" TargetMode="External"/><Relationship Id="rId27" Type="http://schemas.openxmlformats.org/officeDocument/2006/relationships/hyperlink" Target="http://es.wikipedia.org/wiki/Sistema_de_salud_en_Colombia" TargetMode="External"/><Relationship Id="rId30" Type="http://schemas.openxmlformats.org/officeDocument/2006/relationships/hyperlink" Target="http://es.wikipedia.org/wiki/Sistema_General_de_Riesgos_Laborales_(Colombia)" TargetMode="External"/><Relationship Id="rId35" Type="http://schemas.openxmlformats.org/officeDocument/2006/relationships/hyperlink" Target="http://es.wikipedia.org/wiki/1950" TargetMode="External"/><Relationship Id="rId43" Type="http://schemas.openxmlformats.org/officeDocument/2006/relationships/hyperlink" Target="http://es.wikipedia.org/wiki/Ecopetrol" TargetMode="External"/><Relationship Id="rId48" Type="http://schemas.openxmlformats.org/officeDocument/2006/relationships/hyperlink" Target="http://es.wikipedia.org/wiki/2011" TargetMode="External"/><Relationship Id="rId56" Type="http://schemas.openxmlformats.org/officeDocument/2006/relationships/hyperlink" Target="http://es.wikipedia.org/wiki/Hepatitis_D" TargetMode="External"/><Relationship Id="rId64" Type="http://schemas.openxmlformats.org/officeDocument/2006/relationships/hyperlink" Target="http://es.wikipedia.org/wiki/Municipios_de_Colombia" TargetMode="External"/><Relationship Id="rId69" Type="http://schemas.openxmlformats.org/officeDocument/2006/relationships/hyperlink" Target="http://es.wikipedia.org/wiki/Sistema_de_salud_en_Colombia" TargetMode="External"/><Relationship Id="rId8" Type="http://schemas.openxmlformats.org/officeDocument/2006/relationships/endnotes" Target="endnotes.xml"/><Relationship Id="rId51" Type="http://schemas.openxmlformats.org/officeDocument/2006/relationships/hyperlink" Target="http://es.wikipedia.org/wiki/Tuberculosis"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es.wikipedia.org/wiki/Ministerio_de_la_Salud_y_Protecci%C3%B3n_Social_(Colombia)" TargetMode="External"/><Relationship Id="rId17" Type="http://schemas.openxmlformats.org/officeDocument/2006/relationships/hyperlink" Target="http://es.wikipedia.org/wiki/2000" TargetMode="External"/><Relationship Id="rId25" Type="http://schemas.openxmlformats.org/officeDocument/2006/relationships/hyperlink" Target="http://es.wikipedia.org/wiki/Sistema_de_salud_en_Colombia" TargetMode="External"/><Relationship Id="rId33" Type="http://schemas.openxmlformats.org/officeDocument/2006/relationships/hyperlink" Target="http://es.wikipedia.org/wiki/Constituci%C3%B3n_de_1886" TargetMode="External"/><Relationship Id="rId38" Type="http://schemas.openxmlformats.org/officeDocument/2006/relationships/hyperlink" Target="http://es.wikipedia.org/wiki/Sistema_de_salud_en_Colombia" TargetMode="External"/><Relationship Id="rId46" Type="http://schemas.openxmlformats.org/officeDocument/2006/relationships/hyperlink" Target="http://es.wikipedia.org/wiki/DANE" TargetMode="External"/><Relationship Id="rId59" Type="http://schemas.openxmlformats.org/officeDocument/2006/relationships/hyperlink" Target="http://es.wikipedia.org/wiki/Enfermedad_de_transmisi%C3%B3n_sexual" TargetMode="External"/><Relationship Id="rId67" Type="http://schemas.openxmlformats.org/officeDocument/2006/relationships/hyperlink" Target="http://es.wikipedia.org/wiki/Plan_Obligatorio_de_Salud" TargetMode="External"/><Relationship Id="rId20" Type="http://schemas.openxmlformats.org/officeDocument/2006/relationships/hyperlink" Target="http://es.wikipedia.org/wiki/Congreso_de_Colombia" TargetMode="External"/><Relationship Id="rId41" Type="http://schemas.openxmlformats.org/officeDocument/2006/relationships/hyperlink" Target="http://es.wikipedia.org/wiki/Constituci%C3%B3n_de_Colombia_de_1991" TargetMode="External"/><Relationship Id="rId54" Type="http://schemas.openxmlformats.org/officeDocument/2006/relationships/hyperlink" Target="http://es.wikipedia.org/wiki/Hepatitis_B" TargetMode="External"/><Relationship Id="rId62" Type="http://schemas.openxmlformats.org/officeDocument/2006/relationships/image" Target="media/image3.jpeg"/><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3AC31-BE6D-45E0-AD83-4ED3E6CF4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4015</Words>
  <Characters>22084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2013-10-28T20:09:00Z</dcterms:created>
  <dcterms:modified xsi:type="dcterms:W3CDTF">2013-10-28T20:47:00Z</dcterms:modified>
</cp:coreProperties>
</file>